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D3" w:rsidRPr="00C14DB2" w:rsidRDefault="00DC778C" w:rsidP="00CD5565">
      <w:pPr>
        <w:spacing w:after="0"/>
        <w:rPr>
          <w:rFonts w:ascii="Times New Roman" w:hAnsi="Times New Roman" w:cs="Times New Roman"/>
          <w:b/>
          <w:sz w:val="24"/>
          <w:szCs w:val="24"/>
          <w:lang w:val="en-US"/>
        </w:rPr>
      </w:pPr>
      <w:bookmarkStart w:id="0" w:name="_GoBack"/>
      <w:bookmarkEnd w:id="0"/>
      <w:r w:rsidRPr="00C14DB2">
        <w:rPr>
          <w:rFonts w:ascii="Times New Roman" w:hAnsi="Times New Roman" w:cs="Times New Roman"/>
          <w:b/>
          <w:sz w:val="24"/>
          <w:szCs w:val="24"/>
          <w:lang w:val="en-US"/>
        </w:rPr>
        <w:t>To</w:t>
      </w:r>
    </w:p>
    <w:p w:rsidR="00DC778C" w:rsidRPr="00C14DB2" w:rsidRDefault="00DC778C" w:rsidP="00CD5565">
      <w:pPr>
        <w:spacing w:after="0"/>
        <w:rPr>
          <w:rFonts w:ascii="Times New Roman" w:hAnsi="Times New Roman" w:cs="Times New Roman"/>
          <w:b/>
          <w:sz w:val="24"/>
          <w:szCs w:val="24"/>
          <w:lang w:val="en-US"/>
        </w:rPr>
      </w:pPr>
      <w:r w:rsidRPr="00C14DB2">
        <w:rPr>
          <w:rFonts w:ascii="Times New Roman" w:hAnsi="Times New Roman" w:cs="Times New Roman"/>
          <w:b/>
          <w:sz w:val="24"/>
          <w:szCs w:val="24"/>
          <w:lang w:val="en-US"/>
        </w:rPr>
        <w:t>SEE LINK</w:t>
      </w:r>
      <w:r w:rsidR="00C14DB2" w:rsidRPr="00C14DB2">
        <w:rPr>
          <w:rFonts w:ascii="Times New Roman" w:hAnsi="Times New Roman" w:cs="Times New Roman"/>
          <w:sz w:val="24"/>
          <w:szCs w:val="24"/>
          <w:lang w:val="en-GB"/>
        </w:rPr>
        <w:t xml:space="preserve"> </w:t>
      </w:r>
      <w:r w:rsidR="00C14DB2" w:rsidRPr="00C14DB2">
        <w:rPr>
          <w:rFonts w:ascii="Times New Roman" w:hAnsi="Times New Roman" w:cs="Times New Roman"/>
          <w:b/>
          <w:sz w:val="24"/>
          <w:szCs w:val="24"/>
          <w:lang w:val="en-GB"/>
        </w:rPr>
        <w:t>DOO Skopje</w:t>
      </w:r>
    </w:p>
    <w:p w:rsidR="00DC778C" w:rsidRDefault="00C14DB2" w:rsidP="00C14DB2">
      <w:pPr>
        <w:spacing w:after="0"/>
        <w:rPr>
          <w:rFonts w:ascii="Times New Roman" w:hAnsi="Times New Roman" w:cs="Times New Roman"/>
          <w:sz w:val="24"/>
          <w:szCs w:val="24"/>
          <w:lang w:val="en-GB"/>
        </w:rPr>
      </w:pPr>
      <w:r w:rsidRPr="00C14DB2">
        <w:rPr>
          <w:rFonts w:ascii="Times New Roman" w:hAnsi="Times New Roman" w:cs="Times New Roman"/>
          <w:sz w:val="24"/>
          <w:szCs w:val="24"/>
          <w:lang w:val="en-GB"/>
        </w:rPr>
        <w:t>Str Orce Nikolov no. 75, 1000 Skopje</w:t>
      </w:r>
      <w:r>
        <w:rPr>
          <w:rFonts w:ascii="Times New Roman" w:hAnsi="Times New Roman" w:cs="Times New Roman"/>
          <w:sz w:val="24"/>
          <w:szCs w:val="24"/>
          <w:lang w:val="en-GB"/>
        </w:rPr>
        <w:t>,</w:t>
      </w:r>
    </w:p>
    <w:p w:rsidR="00C14DB2" w:rsidRDefault="00C14DB2" w:rsidP="00C14DB2">
      <w:pPr>
        <w:spacing w:after="0"/>
        <w:rPr>
          <w:rFonts w:ascii="Times New Roman" w:hAnsi="Times New Roman" w:cs="Times New Roman"/>
          <w:sz w:val="24"/>
          <w:szCs w:val="24"/>
          <w:lang w:val="en-GB"/>
        </w:rPr>
      </w:pPr>
      <w:r>
        <w:rPr>
          <w:rFonts w:ascii="Times New Roman" w:hAnsi="Times New Roman" w:cs="Times New Roman"/>
          <w:sz w:val="24"/>
          <w:szCs w:val="24"/>
          <w:lang w:val="en-GB"/>
        </w:rPr>
        <w:t>Republic of Macedonia</w:t>
      </w:r>
    </w:p>
    <w:p w:rsidR="00C14DB2" w:rsidRDefault="00C14DB2" w:rsidP="00C14DB2">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r w:rsidRPr="00C14DB2">
        <w:rPr>
          <w:rFonts w:ascii="Times New Roman" w:hAnsi="Times New Roman" w:cs="Times New Roman"/>
          <w:b/>
          <w:sz w:val="24"/>
          <w:szCs w:val="24"/>
          <w:lang w:val="en-US"/>
        </w:rPr>
        <w:t>SEE Link</w:t>
      </w:r>
      <w:r>
        <w:rPr>
          <w:rFonts w:ascii="Times New Roman" w:hAnsi="Times New Roman" w:cs="Times New Roman"/>
          <w:sz w:val="24"/>
          <w:szCs w:val="24"/>
          <w:lang w:val="en-US"/>
        </w:rPr>
        <w:t>”)</w:t>
      </w:r>
    </w:p>
    <w:p w:rsidR="00A74A4F" w:rsidRDefault="00A74A4F" w:rsidP="00C14DB2">
      <w:pPr>
        <w:spacing w:after="0"/>
        <w:rPr>
          <w:rFonts w:ascii="Times New Roman" w:hAnsi="Times New Roman" w:cs="Times New Roman"/>
          <w:sz w:val="24"/>
          <w:szCs w:val="24"/>
          <w:lang w:val="en-US"/>
        </w:rPr>
      </w:pPr>
    </w:p>
    <w:p w:rsidR="00A74A4F" w:rsidRDefault="00A74A4F" w:rsidP="00C14DB2">
      <w:pPr>
        <w:spacing w:after="0"/>
        <w:rPr>
          <w:rFonts w:ascii="Times New Roman" w:hAnsi="Times New Roman" w:cs="Times New Roman"/>
          <w:b/>
          <w:sz w:val="24"/>
          <w:szCs w:val="24"/>
          <w:lang w:val="en-US"/>
        </w:rPr>
      </w:pPr>
      <w:r>
        <w:rPr>
          <w:rFonts w:ascii="Times New Roman" w:hAnsi="Times New Roman" w:cs="Times New Roman"/>
          <w:b/>
          <w:sz w:val="24"/>
          <w:szCs w:val="24"/>
          <w:lang w:val="en-US"/>
        </w:rPr>
        <w:t>Attention:</w:t>
      </w:r>
    </w:p>
    <w:p w:rsidR="00A74A4F" w:rsidRPr="00AA6D22" w:rsidRDefault="00AA6D22" w:rsidP="00C14DB2">
      <w:pPr>
        <w:spacing w:after="0"/>
        <w:rPr>
          <w:rFonts w:ascii="Times New Roman" w:hAnsi="Times New Roman" w:cs="Times New Roman"/>
          <w:b/>
          <w:sz w:val="24"/>
          <w:szCs w:val="24"/>
          <w:lang w:val="en-US"/>
        </w:rPr>
      </w:pPr>
      <w:r w:rsidRPr="00AA6D22">
        <w:rPr>
          <w:rFonts w:ascii="Times New Roman" w:hAnsi="Times New Roman" w:cs="Times New Roman"/>
          <w:b/>
          <w:sz w:val="24"/>
          <w:szCs w:val="24"/>
          <w:lang w:val="en-US"/>
        </w:rPr>
        <w:t>Manager of SEE Link</w:t>
      </w:r>
    </w:p>
    <w:p w:rsidR="00021943" w:rsidRDefault="00495198" w:rsidP="00D5202D">
      <w:pPr>
        <w:jc w:val="right"/>
        <w:rPr>
          <w:rFonts w:ascii="Times New Roman" w:hAnsi="Times New Roman" w:cs="Times New Roman"/>
          <w:sz w:val="24"/>
          <w:szCs w:val="24"/>
          <w:lang w:val="en-US"/>
        </w:rPr>
      </w:pPr>
      <w:r>
        <w:rPr>
          <w:rFonts w:ascii="Times New Roman" w:hAnsi="Times New Roman" w:cs="Times New Roman"/>
          <w:sz w:val="24"/>
          <w:szCs w:val="24"/>
          <w:lang w:val="en-US"/>
        </w:rPr>
        <w:t>Date</w:t>
      </w:r>
      <w:r w:rsidR="00C14DB2">
        <w:rPr>
          <w:rFonts w:ascii="Times New Roman" w:hAnsi="Times New Roman" w:cs="Times New Roman"/>
          <w:sz w:val="24"/>
          <w:szCs w:val="24"/>
          <w:lang w:val="en-US"/>
        </w:rPr>
        <w:t>: _________________</w:t>
      </w:r>
    </w:p>
    <w:p w:rsidR="000F03E7" w:rsidRDefault="000F03E7" w:rsidP="00021943">
      <w:pPr>
        <w:jc w:val="center"/>
        <w:rPr>
          <w:rFonts w:ascii="Times New Roman" w:hAnsi="Times New Roman" w:cs="Times New Roman"/>
          <w:b/>
          <w:sz w:val="24"/>
          <w:szCs w:val="24"/>
          <w:lang w:val="en-US"/>
        </w:rPr>
      </w:pPr>
    </w:p>
    <w:p w:rsidR="00021943" w:rsidRDefault="00C14DB2" w:rsidP="0002194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MEMBER </w:t>
      </w:r>
      <w:r w:rsidR="002E7AD3" w:rsidRPr="00C14DB2">
        <w:rPr>
          <w:rFonts w:ascii="Times New Roman" w:hAnsi="Times New Roman" w:cs="Times New Roman"/>
          <w:b/>
          <w:sz w:val="24"/>
          <w:szCs w:val="24"/>
          <w:lang w:val="en-US"/>
        </w:rPr>
        <w:t>APPLICATION</w:t>
      </w:r>
    </w:p>
    <w:p w:rsidR="000F03E7" w:rsidRDefault="000F03E7" w:rsidP="000F03E7">
      <w:pPr>
        <w:jc w:val="both"/>
        <w:rPr>
          <w:rFonts w:ascii="Times New Roman" w:hAnsi="Times New Roman" w:cs="Times New Roman"/>
          <w:sz w:val="24"/>
          <w:szCs w:val="24"/>
          <w:lang w:val="en-US"/>
        </w:rPr>
      </w:pPr>
      <w:r>
        <w:rPr>
          <w:rFonts w:ascii="Times New Roman" w:hAnsi="Times New Roman" w:cs="Times New Roman"/>
          <w:sz w:val="24"/>
          <w:szCs w:val="24"/>
          <w:lang w:val="en-US"/>
        </w:rPr>
        <w:t>Dear Sirs,</w:t>
      </w:r>
    </w:p>
    <w:p w:rsidR="000F03E7" w:rsidRDefault="000F03E7" w:rsidP="000F03E7">
      <w:pPr>
        <w:jc w:val="both"/>
        <w:rPr>
          <w:rFonts w:ascii="Times New Roman" w:hAnsi="Times New Roman" w:cs="Times New Roman"/>
          <w:sz w:val="24"/>
          <w:szCs w:val="24"/>
          <w:lang w:val="en-US"/>
        </w:rPr>
      </w:pPr>
      <w:r>
        <w:rPr>
          <w:rFonts w:ascii="Times New Roman" w:hAnsi="Times New Roman" w:cs="Times New Roman"/>
          <w:sz w:val="24"/>
          <w:szCs w:val="24"/>
          <w:lang w:val="en-US"/>
        </w:rPr>
        <w:t>We hereby ask SEE Link to accept this application, admit us into membership into SEE Link's order routing system and provide us with services through such system. Should our application be accepted, we agree to enter into a Membership Agreement, in the form and with substance as provided by SEE Link.</w:t>
      </w:r>
    </w:p>
    <w:p w:rsidR="00573EE4" w:rsidRPr="00BB1B9B" w:rsidRDefault="00573EE4" w:rsidP="000F03E7">
      <w:pPr>
        <w:jc w:val="both"/>
        <w:rPr>
          <w:rFonts w:ascii="Times New Roman" w:hAnsi="Times New Roman" w:cs="Times New Roman"/>
          <w:sz w:val="24"/>
          <w:szCs w:val="24"/>
          <w:lang w:val="en-US"/>
        </w:rPr>
      </w:pPr>
    </w:p>
    <w:p w:rsidR="009B5002" w:rsidRDefault="009B5002" w:rsidP="009B500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I. </w:t>
      </w:r>
      <w:r>
        <w:rPr>
          <w:rFonts w:ascii="Times New Roman" w:hAnsi="Times New Roman" w:cs="Times New Roman"/>
          <w:b/>
          <w:sz w:val="24"/>
          <w:szCs w:val="24"/>
          <w:lang w:val="en-US"/>
        </w:rPr>
        <w:tab/>
        <w:t>Applicant Information</w:t>
      </w:r>
      <w:r>
        <w:rPr>
          <w:rFonts w:ascii="Times New Roman" w:hAnsi="Times New Roman" w:cs="Times New Roman"/>
          <w:b/>
          <w:sz w:val="24"/>
          <w:szCs w:val="24"/>
          <w:lang w:val="en-US"/>
        </w:rPr>
        <w:tab/>
      </w:r>
    </w:p>
    <w:tbl>
      <w:tblPr>
        <w:tblStyle w:val="TableGrid"/>
        <w:tblW w:w="0" w:type="auto"/>
        <w:tblLook w:val="04A0" w:firstRow="1" w:lastRow="0" w:firstColumn="1" w:lastColumn="0" w:noHBand="0" w:noVBand="1"/>
      </w:tblPr>
      <w:tblGrid>
        <w:gridCol w:w="3510"/>
        <w:gridCol w:w="5732"/>
      </w:tblGrid>
      <w:tr w:rsidR="002E7AD3" w:rsidRPr="00C14DB2" w:rsidTr="00B31718">
        <w:tc>
          <w:tcPr>
            <w:tcW w:w="3510" w:type="dxa"/>
            <w:shd w:val="clear" w:color="auto" w:fill="D9D9D9" w:themeFill="background1" w:themeFillShade="D9"/>
          </w:tcPr>
          <w:p w:rsidR="002E7AD3" w:rsidRPr="00C14DB2" w:rsidRDefault="002E7AD3" w:rsidP="00D5202D">
            <w:pPr>
              <w:rPr>
                <w:rFonts w:ascii="Times New Roman" w:hAnsi="Times New Roman" w:cs="Times New Roman"/>
                <w:b/>
                <w:sz w:val="24"/>
                <w:szCs w:val="24"/>
                <w:lang w:val="en-US"/>
              </w:rPr>
            </w:pPr>
            <w:r w:rsidRPr="00C14DB2">
              <w:rPr>
                <w:rFonts w:ascii="Times New Roman" w:hAnsi="Times New Roman" w:cs="Times New Roman"/>
                <w:b/>
                <w:sz w:val="24"/>
                <w:szCs w:val="24"/>
                <w:lang w:val="en-US"/>
              </w:rPr>
              <w:t>Name</w:t>
            </w:r>
            <w:r w:rsidR="00D5202D">
              <w:rPr>
                <w:rFonts w:ascii="Times New Roman" w:hAnsi="Times New Roman" w:cs="Times New Roman"/>
                <w:b/>
                <w:sz w:val="24"/>
                <w:szCs w:val="24"/>
                <w:lang w:val="en-US"/>
              </w:rPr>
              <w:t xml:space="preserve"> </w:t>
            </w:r>
            <w:r w:rsidR="00A74A4F">
              <w:rPr>
                <w:rFonts w:ascii="Times New Roman" w:hAnsi="Times New Roman" w:cs="Times New Roman"/>
                <w:b/>
                <w:sz w:val="24"/>
                <w:szCs w:val="24"/>
                <w:lang w:val="en-US"/>
              </w:rPr>
              <w:t>of Applicant</w:t>
            </w:r>
          </w:p>
        </w:tc>
        <w:tc>
          <w:tcPr>
            <w:tcW w:w="5732" w:type="dxa"/>
          </w:tcPr>
          <w:p w:rsidR="00003326" w:rsidRPr="00C14DB2" w:rsidRDefault="00003326" w:rsidP="002E7AD3">
            <w:pPr>
              <w:rPr>
                <w:rFonts w:ascii="Times New Roman" w:hAnsi="Times New Roman" w:cs="Times New Roman"/>
                <w:b/>
                <w:sz w:val="24"/>
                <w:szCs w:val="24"/>
                <w:lang w:val="en-US"/>
              </w:rPr>
            </w:pPr>
          </w:p>
        </w:tc>
      </w:tr>
      <w:tr w:rsidR="002E7AD3" w:rsidRPr="00C14DB2" w:rsidTr="00B31718">
        <w:tc>
          <w:tcPr>
            <w:tcW w:w="3510" w:type="dxa"/>
            <w:shd w:val="clear" w:color="auto" w:fill="D9D9D9" w:themeFill="background1" w:themeFillShade="D9"/>
          </w:tcPr>
          <w:p w:rsidR="002E7AD3" w:rsidRPr="00C14DB2" w:rsidRDefault="00D5202D" w:rsidP="00D5202D">
            <w:pPr>
              <w:rPr>
                <w:rFonts w:ascii="Times New Roman" w:hAnsi="Times New Roman" w:cs="Times New Roman"/>
                <w:b/>
                <w:sz w:val="24"/>
                <w:szCs w:val="24"/>
                <w:lang w:val="en-US"/>
              </w:rPr>
            </w:pPr>
            <w:r>
              <w:rPr>
                <w:rFonts w:ascii="Times New Roman" w:hAnsi="Times New Roman" w:cs="Times New Roman"/>
                <w:b/>
                <w:sz w:val="24"/>
                <w:szCs w:val="24"/>
                <w:lang w:val="en-US"/>
              </w:rPr>
              <w:t>Registered a</w:t>
            </w:r>
            <w:r w:rsidR="002E7AD3" w:rsidRPr="00C14DB2">
              <w:rPr>
                <w:rFonts w:ascii="Times New Roman" w:hAnsi="Times New Roman" w:cs="Times New Roman"/>
                <w:b/>
                <w:sz w:val="24"/>
                <w:szCs w:val="24"/>
                <w:lang w:val="en-US"/>
              </w:rPr>
              <w:t>ddress</w:t>
            </w:r>
          </w:p>
        </w:tc>
        <w:tc>
          <w:tcPr>
            <w:tcW w:w="5732" w:type="dxa"/>
          </w:tcPr>
          <w:p w:rsidR="00003326" w:rsidRPr="00C14DB2" w:rsidRDefault="00003326" w:rsidP="002E7AD3">
            <w:pPr>
              <w:rPr>
                <w:rFonts w:ascii="Times New Roman" w:hAnsi="Times New Roman" w:cs="Times New Roman"/>
                <w:b/>
                <w:sz w:val="24"/>
                <w:szCs w:val="24"/>
                <w:lang w:val="en-US"/>
              </w:rPr>
            </w:pPr>
          </w:p>
        </w:tc>
      </w:tr>
      <w:tr w:rsidR="002E7AD3" w:rsidRPr="00C14DB2" w:rsidTr="00B31718">
        <w:tc>
          <w:tcPr>
            <w:tcW w:w="3510" w:type="dxa"/>
            <w:shd w:val="clear" w:color="auto" w:fill="D9D9D9" w:themeFill="background1" w:themeFillShade="D9"/>
          </w:tcPr>
          <w:p w:rsidR="002E7AD3" w:rsidRPr="00C14DB2" w:rsidRDefault="00021943" w:rsidP="0002194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Company </w:t>
            </w:r>
            <w:r w:rsidR="00DF5F50">
              <w:rPr>
                <w:rFonts w:ascii="Times New Roman" w:hAnsi="Times New Roman" w:cs="Times New Roman"/>
                <w:b/>
                <w:sz w:val="24"/>
                <w:szCs w:val="24"/>
                <w:lang w:val="en-US"/>
              </w:rPr>
              <w:t xml:space="preserve">registration </w:t>
            </w:r>
            <w:r>
              <w:rPr>
                <w:rFonts w:ascii="Times New Roman" w:hAnsi="Times New Roman" w:cs="Times New Roman"/>
                <w:b/>
                <w:sz w:val="24"/>
                <w:szCs w:val="24"/>
                <w:lang w:val="en-US"/>
              </w:rPr>
              <w:t>number</w:t>
            </w:r>
          </w:p>
        </w:tc>
        <w:tc>
          <w:tcPr>
            <w:tcW w:w="5732" w:type="dxa"/>
          </w:tcPr>
          <w:p w:rsidR="00003326" w:rsidRPr="00C14DB2" w:rsidRDefault="00003326" w:rsidP="002E7AD3">
            <w:pPr>
              <w:rPr>
                <w:rFonts w:ascii="Times New Roman" w:hAnsi="Times New Roman" w:cs="Times New Roman"/>
                <w:b/>
                <w:sz w:val="24"/>
                <w:szCs w:val="24"/>
                <w:lang w:val="en-US"/>
              </w:rPr>
            </w:pPr>
          </w:p>
        </w:tc>
      </w:tr>
      <w:tr w:rsidR="002E7AD3" w:rsidRPr="00C14DB2" w:rsidTr="00B31718">
        <w:tc>
          <w:tcPr>
            <w:tcW w:w="3510" w:type="dxa"/>
            <w:shd w:val="clear" w:color="auto" w:fill="D9D9D9" w:themeFill="background1" w:themeFillShade="D9"/>
          </w:tcPr>
          <w:p w:rsidR="002E7AD3" w:rsidRPr="00C14DB2" w:rsidRDefault="00D5202D" w:rsidP="002E7AD3">
            <w:pPr>
              <w:rPr>
                <w:rFonts w:ascii="Times New Roman" w:hAnsi="Times New Roman" w:cs="Times New Roman"/>
                <w:b/>
                <w:sz w:val="24"/>
                <w:szCs w:val="24"/>
                <w:lang w:val="en-US"/>
              </w:rPr>
            </w:pPr>
            <w:r>
              <w:rPr>
                <w:rFonts w:ascii="Times New Roman" w:hAnsi="Times New Roman" w:cs="Times New Roman"/>
                <w:b/>
                <w:sz w:val="24"/>
                <w:szCs w:val="24"/>
                <w:lang w:val="en-US"/>
              </w:rPr>
              <w:t>Tax number</w:t>
            </w:r>
          </w:p>
        </w:tc>
        <w:tc>
          <w:tcPr>
            <w:tcW w:w="5732" w:type="dxa"/>
          </w:tcPr>
          <w:p w:rsidR="00003326" w:rsidRPr="00C14DB2" w:rsidRDefault="00003326" w:rsidP="002E7AD3">
            <w:pPr>
              <w:rPr>
                <w:rFonts w:ascii="Times New Roman" w:hAnsi="Times New Roman" w:cs="Times New Roman"/>
                <w:b/>
                <w:sz w:val="24"/>
                <w:szCs w:val="24"/>
                <w:lang w:val="en-US"/>
              </w:rPr>
            </w:pPr>
          </w:p>
        </w:tc>
      </w:tr>
      <w:tr w:rsidR="00624ABF" w:rsidRPr="00C14DB2" w:rsidTr="00B31718">
        <w:tc>
          <w:tcPr>
            <w:tcW w:w="3510" w:type="dxa"/>
            <w:shd w:val="clear" w:color="auto" w:fill="D9D9D9" w:themeFill="background1" w:themeFillShade="D9"/>
          </w:tcPr>
          <w:p w:rsidR="00624ABF" w:rsidRDefault="00624ABF" w:rsidP="002E7AD3">
            <w:pPr>
              <w:rPr>
                <w:rFonts w:ascii="Times New Roman" w:hAnsi="Times New Roman" w:cs="Times New Roman"/>
                <w:b/>
                <w:sz w:val="24"/>
                <w:szCs w:val="24"/>
                <w:lang w:val="en-US"/>
              </w:rPr>
            </w:pPr>
            <w:r>
              <w:rPr>
                <w:rFonts w:ascii="Times New Roman" w:hAnsi="Times New Roman" w:cs="Times New Roman"/>
                <w:b/>
                <w:sz w:val="24"/>
                <w:szCs w:val="24"/>
                <w:lang w:val="en-US"/>
              </w:rPr>
              <w:t>VAT number</w:t>
            </w:r>
          </w:p>
        </w:tc>
        <w:tc>
          <w:tcPr>
            <w:tcW w:w="5732" w:type="dxa"/>
          </w:tcPr>
          <w:p w:rsidR="00624ABF" w:rsidRPr="00C14DB2" w:rsidRDefault="00624ABF" w:rsidP="002E7AD3">
            <w:pPr>
              <w:rPr>
                <w:rFonts w:ascii="Times New Roman" w:hAnsi="Times New Roman" w:cs="Times New Roman"/>
                <w:b/>
                <w:sz w:val="24"/>
                <w:szCs w:val="24"/>
                <w:lang w:val="en-US"/>
              </w:rPr>
            </w:pPr>
          </w:p>
        </w:tc>
      </w:tr>
      <w:tr w:rsidR="002E7AD3" w:rsidRPr="00C14DB2" w:rsidTr="00B31718">
        <w:tc>
          <w:tcPr>
            <w:tcW w:w="3510" w:type="dxa"/>
            <w:shd w:val="clear" w:color="auto" w:fill="D9D9D9" w:themeFill="background1" w:themeFillShade="D9"/>
          </w:tcPr>
          <w:p w:rsidR="002E7AD3" w:rsidRPr="00C14DB2" w:rsidRDefault="00D5202D" w:rsidP="002E7AD3">
            <w:pPr>
              <w:rPr>
                <w:rFonts w:ascii="Times New Roman" w:hAnsi="Times New Roman" w:cs="Times New Roman"/>
                <w:b/>
                <w:sz w:val="24"/>
                <w:szCs w:val="24"/>
                <w:lang w:val="en-US"/>
              </w:rPr>
            </w:pPr>
            <w:r>
              <w:rPr>
                <w:rFonts w:ascii="Times New Roman" w:hAnsi="Times New Roman" w:cs="Times New Roman"/>
                <w:b/>
                <w:sz w:val="24"/>
                <w:szCs w:val="24"/>
                <w:lang w:val="en-US"/>
              </w:rPr>
              <w:t>Telephone number</w:t>
            </w:r>
          </w:p>
        </w:tc>
        <w:tc>
          <w:tcPr>
            <w:tcW w:w="5732" w:type="dxa"/>
          </w:tcPr>
          <w:p w:rsidR="00003326" w:rsidRPr="00C14DB2" w:rsidRDefault="00003326" w:rsidP="002E7AD3">
            <w:pPr>
              <w:rPr>
                <w:rFonts w:ascii="Times New Roman" w:hAnsi="Times New Roman" w:cs="Times New Roman"/>
                <w:b/>
                <w:sz w:val="24"/>
                <w:szCs w:val="24"/>
                <w:lang w:val="en-US"/>
              </w:rPr>
            </w:pPr>
          </w:p>
        </w:tc>
      </w:tr>
      <w:tr w:rsidR="00D5202D" w:rsidRPr="00C14DB2" w:rsidTr="00B31718">
        <w:tc>
          <w:tcPr>
            <w:tcW w:w="3510" w:type="dxa"/>
            <w:shd w:val="clear" w:color="auto" w:fill="D9D9D9" w:themeFill="background1" w:themeFillShade="D9"/>
          </w:tcPr>
          <w:p w:rsidR="00D5202D" w:rsidRDefault="00D5202D" w:rsidP="002E7AD3">
            <w:pPr>
              <w:rPr>
                <w:rFonts w:ascii="Times New Roman" w:hAnsi="Times New Roman" w:cs="Times New Roman"/>
                <w:b/>
                <w:sz w:val="24"/>
                <w:szCs w:val="24"/>
                <w:lang w:val="en-US"/>
              </w:rPr>
            </w:pPr>
            <w:r>
              <w:rPr>
                <w:rFonts w:ascii="Times New Roman" w:hAnsi="Times New Roman" w:cs="Times New Roman"/>
                <w:b/>
                <w:sz w:val="24"/>
                <w:szCs w:val="24"/>
                <w:lang w:val="en-US"/>
              </w:rPr>
              <w:t>E-mail address</w:t>
            </w:r>
          </w:p>
        </w:tc>
        <w:tc>
          <w:tcPr>
            <w:tcW w:w="5732" w:type="dxa"/>
          </w:tcPr>
          <w:p w:rsidR="00003326" w:rsidRPr="00C14DB2" w:rsidRDefault="00003326" w:rsidP="002E7AD3">
            <w:pPr>
              <w:rPr>
                <w:rFonts w:ascii="Times New Roman" w:hAnsi="Times New Roman" w:cs="Times New Roman"/>
                <w:b/>
                <w:sz w:val="24"/>
                <w:szCs w:val="24"/>
                <w:lang w:val="en-US"/>
              </w:rPr>
            </w:pPr>
          </w:p>
        </w:tc>
      </w:tr>
      <w:tr w:rsidR="00003326" w:rsidRPr="00C14DB2" w:rsidTr="00B31718">
        <w:tc>
          <w:tcPr>
            <w:tcW w:w="3510" w:type="dxa"/>
            <w:shd w:val="clear" w:color="auto" w:fill="D9D9D9" w:themeFill="background1" w:themeFillShade="D9"/>
          </w:tcPr>
          <w:p w:rsidR="00003326" w:rsidRDefault="00003326" w:rsidP="00003326">
            <w:pPr>
              <w:rPr>
                <w:rFonts w:ascii="Times New Roman" w:hAnsi="Times New Roman" w:cs="Times New Roman"/>
                <w:b/>
                <w:sz w:val="24"/>
                <w:szCs w:val="24"/>
                <w:lang w:val="en-US"/>
              </w:rPr>
            </w:pPr>
            <w:r>
              <w:rPr>
                <w:rFonts w:ascii="Times New Roman" w:hAnsi="Times New Roman" w:cs="Times New Roman"/>
                <w:b/>
                <w:sz w:val="24"/>
                <w:szCs w:val="24"/>
                <w:lang w:val="en-US"/>
              </w:rPr>
              <w:t>Fax number</w:t>
            </w:r>
          </w:p>
        </w:tc>
        <w:tc>
          <w:tcPr>
            <w:tcW w:w="5732" w:type="dxa"/>
          </w:tcPr>
          <w:p w:rsidR="00003326" w:rsidRPr="00C14DB2" w:rsidRDefault="00003326" w:rsidP="00003326">
            <w:pPr>
              <w:rPr>
                <w:rFonts w:ascii="Times New Roman" w:hAnsi="Times New Roman" w:cs="Times New Roman"/>
                <w:b/>
                <w:sz w:val="24"/>
                <w:szCs w:val="24"/>
                <w:lang w:val="en-US"/>
              </w:rPr>
            </w:pPr>
          </w:p>
        </w:tc>
      </w:tr>
      <w:tr w:rsidR="00DF5F50" w:rsidRPr="00C14DB2" w:rsidTr="00B31718">
        <w:tc>
          <w:tcPr>
            <w:tcW w:w="3510" w:type="dxa"/>
            <w:shd w:val="clear" w:color="auto" w:fill="D9D9D9" w:themeFill="background1" w:themeFillShade="D9"/>
          </w:tcPr>
          <w:p w:rsidR="00DF5F50" w:rsidRDefault="00DF5F50" w:rsidP="00003326">
            <w:pPr>
              <w:rPr>
                <w:rFonts w:ascii="Times New Roman" w:hAnsi="Times New Roman" w:cs="Times New Roman"/>
                <w:b/>
                <w:sz w:val="24"/>
                <w:szCs w:val="24"/>
                <w:lang w:val="en-US"/>
              </w:rPr>
            </w:pPr>
            <w:r>
              <w:rPr>
                <w:rFonts w:ascii="Times New Roman" w:hAnsi="Times New Roman" w:cs="Times New Roman"/>
                <w:b/>
                <w:sz w:val="24"/>
                <w:szCs w:val="24"/>
                <w:lang w:val="en-US"/>
              </w:rPr>
              <w:t>Website</w:t>
            </w:r>
          </w:p>
        </w:tc>
        <w:tc>
          <w:tcPr>
            <w:tcW w:w="5732" w:type="dxa"/>
          </w:tcPr>
          <w:p w:rsidR="00DF5F50" w:rsidRDefault="00DF5F50" w:rsidP="00003326">
            <w:pPr>
              <w:rPr>
                <w:rFonts w:ascii="Times New Roman" w:hAnsi="Times New Roman" w:cs="Times New Roman"/>
                <w:b/>
                <w:sz w:val="24"/>
                <w:szCs w:val="24"/>
                <w:lang w:val="en-US"/>
              </w:rPr>
            </w:pPr>
          </w:p>
        </w:tc>
      </w:tr>
    </w:tbl>
    <w:p w:rsidR="002E7AD3" w:rsidRDefault="002E7AD3" w:rsidP="002E7AD3">
      <w:pPr>
        <w:rPr>
          <w:rFonts w:ascii="Times New Roman" w:hAnsi="Times New Roman" w:cs="Times New Roman"/>
          <w:b/>
          <w:sz w:val="24"/>
          <w:szCs w:val="24"/>
          <w:lang w:val="en-US"/>
        </w:rPr>
      </w:pPr>
    </w:p>
    <w:p w:rsidR="00917947" w:rsidRDefault="00917947" w:rsidP="00917947">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II. </w:t>
      </w:r>
      <w:r>
        <w:rPr>
          <w:rFonts w:ascii="Times New Roman" w:hAnsi="Times New Roman" w:cs="Times New Roman"/>
          <w:b/>
          <w:sz w:val="24"/>
          <w:szCs w:val="24"/>
          <w:lang w:val="en-US"/>
        </w:rPr>
        <w:tab/>
        <w:t>Information</w:t>
      </w:r>
      <w:r w:rsidR="006A1163">
        <w:rPr>
          <w:rFonts w:ascii="Times New Roman" w:hAnsi="Times New Roman" w:cs="Times New Roman"/>
          <w:b/>
          <w:sz w:val="24"/>
          <w:szCs w:val="24"/>
          <w:lang w:val="en-US"/>
        </w:rPr>
        <w:t xml:space="preserve"> on Applicant’s Legal Representative</w:t>
      </w:r>
      <w:r>
        <w:rPr>
          <w:rFonts w:ascii="Times New Roman" w:hAnsi="Times New Roman" w:cs="Times New Roman"/>
          <w:b/>
          <w:sz w:val="24"/>
          <w:szCs w:val="24"/>
          <w:lang w:val="en-US"/>
        </w:rPr>
        <w:tab/>
      </w:r>
    </w:p>
    <w:tbl>
      <w:tblPr>
        <w:tblStyle w:val="TableGrid"/>
        <w:tblW w:w="0" w:type="auto"/>
        <w:tblLook w:val="04A0" w:firstRow="1" w:lastRow="0" w:firstColumn="1" w:lastColumn="0" w:noHBand="0" w:noVBand="1"/>
      </w:tblPr>
      <w:tblGrid>
        <w:gridCol w:w="3510"/>
        <w:gridCol w:w="5732"/>
      </w:tblGrid>
      <w:tr w:rsidR="00917947" w:rsidRPr="00C14DB2" w:rsidTr="00B31718">
        <w:tc>
          <w:tcPr>
            <w:tcW w:w="3510" w:type="dxa"/>
            <w:shd w:val="clear" w:color="auto" w:fill="D9D9D9" w:themeFill="background1" w:themeFillShade="D9"/>
          </w:tcPr>
          <w:p w:rsidR="00917947" w:rsidRPr="00C14DB2" w:rsidRDefault="00917947" w:rsidP="006A1163">
            <w:pPr>
              <w:rPr>
                <w:rFonts w:ascii="Times New Roman" w:hAnsi="Times New Roman" w:cs="Times New Roman"/>
                <w:b/>
                <w:sz w:val="24"/>
                <w:szCs w:val="24"/>
                <w:lang w:val="en-US"/>
              </w:rPr>
            </w:pPr>
            <w:r w:rsidRPr="00C14DB2">
              <w:rPr>
                <w:rFonts w:ascii="Times New Roman" w:hAnsi="Times New Roman" w:cs="Times New Roman"/>
                <w:b/>
                <w:sz w:val="24"/>
                <w:szCs w:val="24"/>
                <w:lang w:val="en-US"/>
              </w:rPr>
              <w:t>Name</w:t>
            </w:r>
            <w:r>
              <w:rPr>
                <w:rFonts w:ascii="Times New Roman" w:hAnsi="Times New Roman" w:cs="Times New Roman"/>
                <w:b/>
                <w:sz w:val="24"/>
                <w:szCs w:val="24"/>
                <w:lang w:val="en-US"/>
              </w:rPr>
              <w:t xml:space="preserve"> </w:t>
            </w:r>
          </w:p>
        </w:tc>
        <w:tc>
          <w:tcPr>
            <w:tcW w:w="5732" w:type="dxa"/>
          </w:tcPr>
          <w:p w:rsidR="00917947" w:rsidRPr="00C14DB2" w:rsidRDefault="00917947" w:rsidP="00FA47C2">
            <w:pPr>
              <w:rPr>
                <w:rFonts w:ascii="Times New Roman" w:hAnsi="Times New Roman" w:cs="Times New Roman"/>
                <w:b/>
                <w:sz w:val="24"/>
                <w:szCs w:val="24"/>
                <w:lang w:val="en-US"/>
              </w:rPr>
            </w:pPr>
          </w:p>
        </w:tc>
      </w:tr>
      <w:tr w:rsidR="006A1163" w:rsidRPr="00C14DB2" w:rsidTr="00B31718">
        <w:tc>
          <w:tcPr>
            <w:tcW w:w="3510" w:type="dxa"/>
            <w:shd w:val="clear" w:color="auto" w:fill="D9D9D9" w:themeFill="background1" w:themeFillShade="D9"/>
          </w:tcPr>
          <w:p w:rsidR="006A1163" w:rsidRDefault="006A1163" w:rsidP="00FA47C2">
            <w:pPr>
              <w:rPr>
                <w:rFonts w:ascii="Times New Roman" w:hAnsi="Times New Roman" w:cs="Times New Roman"/>
                <w:b/>
                <w:sz w:val="24"/>
                <w:szCs w:val="24"/>
                <w:lang w:val="en-US"/>
              </w:rPr>
            </w:pPr>
            <w:r>
              <w:rPr>
                <w:rFonts w:ascii="Times New Roman" w:hAnsi="Times New Roman" w:cs="Times New Roman"/>
                <w:b/>
                <w:sz w:val="24"/>
                <w:szCs w:val="24"/>
                <w:lang w:val="en-US"/>
              </w:rPr>
              <w:t>Function</w:t>
            </w:r>
          </w:p>
        </w:tc>
        <w:tc>
          <w:tcPr>
            <w:tcW w:w="5732" w:type="dxa"/>
          </w:tcPr>
          <w:p w:rsidR="006A1163" w:rsidRPr="00C14DB2" w:rsidRDefault="006A1163" w:rsidP="00FA47C2">
            <w:pPr>
              <w:rPr>
                <w:rFonts w:ascii="Times New Roman" w:hAnsi="Times New Roman" w:cs="Times New Roman"/>
                <w:b/>
                <w:sz w:val="24"/>
                <w:szCs w:val="24"/>
                <w:lang w:val="en-US"/>
              </w:rPr>
            </w:pPr>
          </w:p>
        </w:tc>
      </w:tr>
      <w:tr w:rsidR="00917947" w:rsidRPr="00C14DB2" w:rsidTr="00B31718">
        <w:tc>
          <w:tcPr>
            <w:tcW w:w="3510" w:type="dxa"/>
            <w:shd w:val="clear" w:color="auto" w:fill="D9D9D9" w:themeFill="background1" w:themeFillShade="D9"/>
          </w:tcPr>
          <w:p w:rsidR="00917947" w:rsidRPr="00C14DB2" w:rsidRDefault="006A1163" w:rsidP="00FA47C2">
            <w:pPr>
              <w:rPr>
                <w:rFonts w:ascii="Times New Roman" w:hAnsi="Times New Roman" w:cs="Times New Roman"/>
                <w:b/>
                <w:sz w:val="24"/>
                <w:szCs w:val="24"/>
                <w:lang w:val="en-US"/>
              </w:rPr>
            </w:pPr>
            <w:r>
              <w:rPr>
                <w:rFonts w:ascii="Times New Roman" w:hAnsi="Times New Roman" w:cs="Times New Roman"/>
                <w:b/>
                <w:sz w:val="24"/>
                <w:szCs w:val="24"/>
                <w:lang w:val="en-US"/>
              </w:rPr>
              <w:t>A</w:t>
            </w:r>
            <w:r w:rsidR="00917947" w:rsidRPr="00C14DB2">
              <w:rPr>
                <w:rFonts w:ascii="Times New Roman" w:hAnsi="Times New Roman" w:cs="Times New Roman"/>
                <w:b/>
                <w:sz w:val="24"/>
                <w:szCs w:val="24"/>
                <w:lang w:val="en-US"/>
              </w:rPr>
              <w:t>ddress</w:t>
            </w:r>
          </w:p>
        </w:tc>
        <w:tc>
          <w:tcPr>
            <w:tcW w:w="5732" w:type="dxa"/>
          </w:tcPr>
          <w:p w:rsidR="00917947" w:rsidRPr="00C14DB2" w:rsidRDefault="00917947" w:rsidP="00FA47C2">
            <w:pPr>
              <w:rPr>
                <w:rFonts w:ascii="Times New Roman" w:hAnsi="Times New Roman" w:cs="Times New Roman"/>
                <w:b/>
                <w:sz w:val="24"/>
                <w:szCs w:val="24"/>
                <w:lang w:val="en-US"/>
              </w:rPr>
            </w:pPr>
          </w:p>
        </w:tc>
      </w:tr>
      <w:tr w:rsidR="00917947" w:rsidRPr="00C14DB2" w:rsidTr="00B31718">
        <w:tc>
          <w:tcPr>
            <w:tcW w:w="3510" w:type="dxa"/>
            <w:shd w:val="clear" w:color="auto" w:fill="D9D9D9" w:themeFill="background1" w:themeFillShade="D9"/>
          </w:tcPr>
          <w:p w:rsidR="00917947" w:rsidRPr="00C14DB2" w:rsidRDefault="006A1163" w:rsidP="00FA47C2">
            <w:pPr>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5732" w:type="dxa"/>
          </w:tcPr>
          <w:p w:rsidR="00917947" w:rsidRPr="00C14DB2" w:rsidRDefault="00917947" w:rsidP="00FA47C2">
            <w:pPr>
              <w:rPr>
                <w:rFonts w:ascii="Times New Roman" w:hAnsi="Times New Roman" w:cs="Times New Roman"/>
                <w:b/>
                <w:sz w:val="24"/>
                <w:szCs w:val="24"/>
                <w:lang w:val="en-US"/>
              </w:rPr>
            </w:pPr>
          </w:p>
        </w:tc>
      </w:tr>
      <w:tr w:rsidR="00917947" w:rsidRPr="00C14DB2" w:rsidTr="00B31718">
        <w:tc>
          <w:tcPr>
            <w:tcW w:w="3510" w:type="dxa"/>
            <w:shd w:val="clear" w:color="auto" w:fill="D9D9D9" w:themeFill="background1" w:themeFillShade="D9"/>
          </w:tcPr>
          <w:p w:rsidR="00917947" w:rsidRPr="00C14DB2" w:rsidRDefault="006A1163" w:rsidP="00FA47C2">
            <w:pPr>
              <w:rPr>
                <w:rFonts w:ascii="Times New Roman" w:hAnsi="Times New Roman" w:cs="Times New Roman"/>
                <w:b/>
                <w:sz w:val="24"/>
                <w:szCs w:val="24"/>
                <w:lang w:val="en-US"/>
              </w:rPr>
            </w:pPr>
            <w:r>
              <w:rPr>
                <w:rFonts w:ascii="Times New Roman" w:hAnsi="Times New Roman" w:cs="Times New Roman"/>
                <w:b/>
                <w:sz w:val="24"/>
                <w:szCs w:val="24"/>
                <w:lang w:val="en-US"/>
              </w:rPr>
              <w:t>Phone / Cell phone</w:t>
            </w:r>
          </w:p>
        </w:tc>
        <w:tc>
          <w:tcPr>
            <w:tcW w:w="5732" w:type="dxa"/>
          </w:tcPr>
          <w:p w:rsidR="00917947" w:rsidRPr="00C14DB2" w:rsidRDefault="00917947" w:rsidP="00FA47C2">
            <w:pPr>
              <w:rPr>
                <w:rFonts w:ascii="Times New Roman" w:hAnsi="Times New Roman" w:cs="Times New Roman"/>
                <w:b/>
                <w:sz w:val="24"/>
                <w:szCs w:val="24"/>
                <w:lang w:val="en-US"/>
              </w:rPr>
            </w:pPr>
          </w:p>
        </w:tc>
      </w:tr>
    </w:tbl>
    <w:p w:rsidR="00DF5F50" w:rsidRDefault="00DF5F50" w:rsidP="002E7AD3">
      <w:pPr>
        <w:rPr>
          <w:rFonts w:ascii="Times New Roman" w:hAnsi="Times New Roman" w:cs="Times New Roman"/>
          <w:b/>
          <w:sz w:val="24"/>
          <w:szCs w:val="24"/>
          <w:lang w:val="en-US"/>
        </w:rPr>
      </w:pPr>
    </w:p>
    <w:p w:rsidR="00A9060B" w:rsidRDefault="00A9060B" w:rsidP="002E7AD3">
      <w:pPr>
        <w:rPr>
          <w:rFonts w:ascii="Times New Roman" w:hAnsi="Times New Roman" w:cs="Times New Roman"/>
          <w:b/>
          <w:sz w:val="24"/>
          <w:szCs w:val="24"/>
          <w:lang w:val="en-US"/>
        </w:rPr>
      </w:pPr>
    </w:p>
    <w:p w:rsidR="00A9060B" w:rsidRDefault="00A9060B" w:rsidP="002E7AD3">
      <w:pPr>
        <w:rPr>
          <w:rFonts w:ascii="Times New Roman" w:hAnsi="Times New Roman" w:cs="Times New Roman"/>
          <w:b/>
          <w:sz w:val="24"/>
          <w:szCs w:val="24"/>
          <w:lang w:val="en-US"/>
        </w:rPr>
      </w:pPr>
    </w:p>
    <w:p w:rsidR="001304D1" w:rsidRDefault="001304D1" w:rsidP="001304D1">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Section III. </w:t>
      </w:r>
      <w:r>
        <w:rPr>
          <w:rFonts w:ascii="Times New Roman" w:hAnsi="Times New Roman" w:cs="Times New Roman"/>
          <w:b/>
          <w:sz w:val="24"/>
          <w:szCs w:val="24"/>
          <w:lang w:val="en-US"/>
        </w:rPr>
        <w:tab/>
        <w:t xml:space="preserve">Information on licenses and memberships </w:t>
      </w:r>
    </w:p>
    <w:tbl>
      <w:tblPr>
        <w:tblStyle w:val="TableGrid"/>
        <w:tblW w:w="0" w:type="auto"/>
        <w:tblLook w:val="04A0" w:firstRow="1" w:lastRow="0" w:firstColumn="1" w:lastColumn="0" w:noHBand="0" w:noVBand="1"/>
      </w:tblPr>
      <w:tblGrid>
        <w:gridCol w:w="2660"/>
        <w:gridCol w:w="6582"/>
      </w:tblGrid>
      <w:tr w:rsidR="001304D1" w:rsidRPr="00C14DB2" w:rsidTr="0005036A">
        <w:tc>
          <w:tcPr>
            <w:tcW w:w="2660" w:type="dxa"/>
            <w:shd w:val="clear" w:color="auto" w:fill="D9D9D9" w:themeFill="background1" w:themeFillShade="D9"/>
          </w:tcPr>
          <w:p w:rsidR="001304D1" w:rsidRPr="00C14DB2" w:rsidRDefault="001304D1" w:rsidP="0005036A">
            <w:pPr>
              <w:rPr>
                <w:rFonts w:ascii="Times New Roman" w:hAnsi="Times New Roman" w:cs="Times New Roman"/>
                <w:b/>
                <w:sz w:val="24"/>
                <w:szCs w:val="24"/>
                <w:lang w:val="en-US"/>
              </w:rPr>
            </w:pPr>
          </w:p>
        </w:tc>
        <w:tc>
          <w:tcPr>
            <w:tcW w:w="6582" w:type="dxa"/>
            <w:shd w:val="clear" w:color="auto" w:fill="D9D9D9" w:themeFill="background1" w:themeFillShade="D9"/>
          </w:tcPr>
          <w:p w:rsidR="001304D1" w:rsidRPr="00C14DB2" w:rsidRDefault="001304D1" w:rsidP="0005036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on Applicant’s </w:t>
            </w:r>
            <w:r w:rsidRPr="00173218">
              <w:rPr>
                <w:rFonts w:ascii="Times New Roman" w:hAnsi="Times New Roman" w:cs="Times New Roman"/>
                <w:b/>
                <w:sz w:val="24"/>
                <w:szCs w:val="24"/>
                <w:lang w:val="en-US"/>
              </w:rPr>
              <w:t>license to provide investment intermediary services, i.e. securities services</w:t>
            </w:r>
          </w:p>
        </w:tc>
      </w:tr>
      <w:tr w:rsidR="001304D1" w:rsidRPr="00C14DB2" w:rsidTr="0005036A">
        <w:tc>
          <w:tcPr>
            <w:tcW w:w="2660" w:type="dxa"/>
          </w:tcPr>
          <w:p w:rsidR="001304D1" w:rsidRPr="00C14DB2"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Number of </w:t>
            </w:r>
            <w:r w:rsidRPr="00173218">
              <w:rPr>
                <w:rFonts w:ascii="Times New Roman" w:hAnsi="Times New Roman" w:cs="Times New Roman"/>
                <w:b/>
                <w:sz w:val="24"/>
                <w:szCs w:val="24"/>
                <w:lang w:val="en-US"/>
              </w:rPr>
              <w:t xml:space="preserve">license </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tcPr>
          <w:p w:rsidR="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Date of issue of license</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tcPr>
          <w:p w:rsidR="001304D1" w:rsidRPr="00173218" w:rsidRDefault="001304D1" w:rsidP="0005036A">
            <w:pPr>
              <w:rPr>
                <w:rFonts w:ascii="Times New Roman" w:hAnsi="Times New Roman" w:cs="Times New Roman"/>
                <w:b/>
                <w:sz w:val="24"/>
                <w:szCs w:val="24"/>
              </w:rPr>
            </w:pPr>
            <w:r>
              <w:rPr>
                <w:rFonts w:ascii="Times New Roman" w:hAnsi="Times New Roman" w:cs="Times New Roman"/>
                <w:b/>
                <w:sz w:val="24"/>
                <w:szCs w:val="24"/>
                <w:lang w:val="en-US"/>
              </w:rPr>
              <w:t>Issuing authority</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shd w:val="clear" w:color="auto" w:fill="D9D9D9" w:themeFill="background1" w:themeFillShade="D9"/>
          </w:tcPr>
          <w:p w:rsidR="001304D1" w:rsidRDefault="001304D1" w:rsidP="0005036A">
            <w:pPr>
              <w:rPr>
                <w:rFonts w:ascii="Times New Roman" w:hAnsi="Times New Roman" w:cs="Times New Roman"/>
                <w:b/>
                <w:sz w:val="24"/>
                <w:szCs w:val="24"/>
                <w:lang w:val="en-US"/>
              </w:rPr>
            </w:pPr>
          </w:p>
        </w:tc>
        <w:tc>
          <w:tcPr>
            <w:tcW w:w="6582" w:type="dxa"/>
            <w:shd w:val="clear" w:color="auto" w:fill="D9D9D9" w:themeFill="background1" w:themeFillShade="D9"/>
          </w:tcPr>
          <w:p w:rsidR="001304D1" w:rsidRPr="00C14DB2" w:rsidRDefault="001304D1" w:rsidP="0005036A">
            <w:pPr>
              <w:jc w:val="both"/>
              <w:rPr>
                <w:rFonts w:ascii="Times New Roman" w:hAnsi="Times New Roman" w:cs="Times New Roman"/>
                <w:b/>
                <w:sz w:val="24"/>
                <w:szCs w:val="24"/>
                <w:lang w:val="en-US"/>
              </w:rPr>
            </w:pPr>
            <w:r>
              <w:rPr>
                <w:rFonts w:ascii="Times New Roman" w:hAnsi="Times New Roman" w:cs="Times New Roman"/>
                <w:b/>
                <w:sz w:val="24"/>
                <w:szCs w:val="24"/>
                <w:lang w:val="en-US"/>
              </w:rPr>
              <w:t>Information on Applicant’s membership in a Participating Exchange</w:t>
            </w:r>
          </w:p>
        </w:tc>
      </w:tr>
      <w:tr w:rsidR="001304D1" w:rsidRPr="00C14DB2" w:rsidTr="0005036A">
        <w:tc>
          <w:tcPr>
            <w:tcW w:w="2660" w:type="dxa"/>
          </w:tcPr>
          <w:p w:rsidR="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Name of Participating Exchange </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tcPr>
          <w:p w:rsidR="001304D1" w:rsidDel="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Address of Participating Exchange</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shd w:val="clear" w:color="auto" w:fill="D9D9D9" w:themeFill="background1" w:themeFillShade="D9"/>
          </w:tcPr>
          <w:p w:rsidR="001304D1" w:rsidDel="001304D1" w:rsidRDefault="001304D1" w:rsidP="0005036A">
            <w:pPr>
              <w:rPr>
                <w:rFonts w:ascii="Times New Roman" w:hAnsi="Times New Roman" w:cs="Times New Roman"/>
                <w:b/>
                <w:sz w:val="24"/>
                <w:szCs w:val="24"/>
                <w:lang w:val="en-US"/>
              </w:rPr>
            </w:pPr>
          </w:p>
        </w:tc>
        <w:tc>
          <w:tcPr>
            <w:tcW w:w="6582" w:type="dxa"/>
            <w:shd w:val="clear" w:color="auto" w:fill="D9D9D9" w:themeFill="background1" w:themeFillShade="D9"/>
          </w:tcPr>
          <w:p w:rsidR="001304D1" w:rsidRPr="00C14DB2"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on Applicant’s membership in or arrangement with </w:t>
            </w:r>
            <w:r w:rsidR="000F46F7">
              <w:rPr>
                <w:rFonts w:ascii="Times New Roman" w:hAnsi="Times New Roman" w:cs="Times New Roman"/>
                <w:b/>
                <w:sz w:val="24"/>
                <w:szCs w:val="24"/>
                <w:lang w:val="en-US"/>
              </w:rPr>
              <w:t xml:space="preserve">a </w:t>
            </w:r>
            <w:r>
              <w:rPr>
                <w:rFonts w:ascii="Times New Roman" w:hAnsi="Times New Roman" w:cs="Times New Roman"/>
                <w:b/>
                <w:sz w:val="24"/>
                <w:szCs w:val="24"/>
                <w:lang w:val="en-US"/>
              </w:rPr>
              <w:t>securities</w:t>
            </w:r>
            <w:r w:rsidR="00495E71">
              <w:rPr>
                <w:rFonts w:ascii="Times New Roman" w:hAnsi="Times New Roman" w:cs="Times New Roman"/>
                <w:b/>
                <w:sz w:val="24"/>
                <w:szCs w:val="24"/>
                <w:lang w:val="en-US"/>
              </w:rPr>
              <w:t xml:space="preserve"> depository institution</w:t>
            </w:r>
            <w:r>
              <w:rPr>
                <w:rFonts w:ascii="Times New Roman" w:hAnsi="Times New Roman" w:cs="Times New Roman"/>
                <w:b/>
                <w:sz w:val="24"/>
                <w:szCs w:val="24"/>
                <w:lang w:val="en-US"/>
              </w:rPr>
              <w:t xml:space="preserve">  </w:t>
            </w:r>
          </w:p>
        </w:tc>
      </w:tr>
      <w:tr w:rsidR="001304D1" w:rsidRPr="00C14DB2" w:rsidTr="0005036A">
        <w:tc>
          <w:tcPr>
            <w:tcW w:w="2660" w:type="dxa"/>
          </w:tcPr>
          <w:p w:rsidR="001304D1" w:rsidDel="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Name of Securities Depository Institution</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tcPr>
          <w:p w:rsidR="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Address of Securities Depository Institution</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shd w:val="clear" w:color="auto" w:fill="D9D9D9" w:themeFill="background1" w:themeFillShade="D9"/>
          </w:tcPr>
          <w:p w:rsidR="001304D1" w:rsidRDefault="001304D1" w:rsidP="0005036A">
            <w:pPr>
              <w:rPr>
                <w:rFonts w:ascii="Times New Roman" w:hAnsi="Times New Roman" w:cs="Times New Roman"/>
                <w:b/>
                <w:sz w:val="24"/>
                <w:szCs w:val="24"/>
                <w:lang w:val="en-US"/>
              </w:rPr>
            </w:pPr>
          </w:p>
        </w:tc>
        <w:tc>
          <w:tcPr>
            <w:tcW w:w="6582" w:type="dxa"/>
            <w:shd w:val="clear" w:color="auto" w:fill="D9D9D9" w:themeFill="background1" w:themeFillShade="D9"/>
          </w:tcPr>
          <w:p w:rsidR="001304D1" w:rsidRPr="00C14DB2"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Information on Applicant’s membership in or arrangemen</w:t>
            </w:r>
            <w:r w:rsidR="000F46F7">
              <w:rPr>
                <w:rFonts w:ascii="Times New Roman" w:hAnsi="Times New Roman" w:cs="Times New Roman"/>
                <w:b/>
                <w:sz w:val="24"/>
                <w:szCs w:val="24"/>
                <w:lang w:val="en-US"/>
              </w:rPr>
              <w:t>t with a clearing institution</w:t>
            </w:r>
          </w:p>
        </w:tc>
      </w:tr>
      <w:tr w:rsidR="001304D1" w:rsidRPr="00C14DB2" w:rsidTr="0005036A">
        <w:tc>
          <w:tcPr>
            <w:tcW w:w="2660" w:type="dxa"/>
          </w:tcPr>
          <w:p w:rsidR="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Name of Clearing Institution</w:t>
            </w:r>
          </w:p>
        </w:tc>
        <w:tc>
          <w:tcPr>
            <w:tcW w:w="6582" w:type="dxa"/>
          </w:tcPr>
          <w:p w:rsidR="001304D1" w:rsidRPr="00C14DB2" w:rsidRDefault="001304D1" w:rsidP="0005036A">
            <w:pPr>
              <w:rPr>
                <w:rFonts w:ascii="Times New Roman" w:hAnsi="Times New Roman" w:cs="Times New Roman"/>
                <w:b/>
                <w:sz w:val="24"/>
                <w:szCs w:val="24"/>
                <w:lang w:val="en-US"/>
              </w:rPr>
            </w:pPr>
          </w:p>
        </w:tc>
      </w:tr>
      <w:tr w:rsidR="001304D1" w:rsidRPr="00C14DB2" w:rsidTr="0005036A">
        <w:tc>
          <w:tcPr>
            <w:tcW w:w="2660" w:type="dxa"/>
          </w:tcPr>
          <w:p w:rsidR="001304D1" w:rsidRDefault="001304D1" w:rsidP="0005036A">
            <w:pPr>
              <w:rPr>
                <w:rFonts w:ascii="Times New Roman" w:hAnsi="Times New Roman" w:cs="Times New Roman"/>
                <w:b/>
                <w:sz w:val="24"/>
                <w:szCs w:val="24"/>
                <w:lang w:val="en-US"/>
              </w:rPr>
            </w:pPr>
            <w:r>
              <w:rPr>
                <w:rFonts w:ascii="Times New Roman" w:hAnsi="Times New Roman" w:cs="Times New Roman"/>
                <w:b/>
                <w:sz w:val="24"/>
                <w:szCs w:val="24"/>
                <w:lang w:val="en-US"/>
              </w:rPr>
              <w:t>Address of Clearing Institution</w:t>
            </w:r>
          </w:p>
        </w:tc>
        <w:tc>
          <w:tcPr>
            <w:tcW w:w="6582" w:type="dxa"/>
          </w:tcPr>
          <w:p w:rsidR="001304D1" w:rsidRPr="00C14DB2" w:rsidRDefault="001304D1" w:rsidP="0005036A">
            <w:pPr>
              <w:rPr>
                <w:rFonts w:ascii="Times New Roman" w:hAnsi="Times New Roman" w:cs="Times New Roman"/>
                <w:b/>
                <w:sz w:val="24"/>
                <w:szCs w:val="24"/>
                <w:lang w:val="en-US"/>
              </w:rPr>
            </w:pPr>
          </w:p>
        </w:tc>
      </w:tr>
    </w:tbl>
    <w:p w:rsidR="004C4D62" w:rsidRDefault="004C4D62" w:rsidP="001304D1">
      <w:pPr>
        <w:rPr>
          <w:rFonts w:ascii="Times New Roman" w:hAnsi="Times New Roman" w:cs="Times New Roman"/>
          <w:b/>
          <w:sz w:val="24"/>
          <w:szCs w:val="24"/>
          <w:lang w:val="en-US"/>
        </w:rPr>
      </w:pPr>
    </w:p>
    <w:p w:rsidR="009B5002" w:rsidRDefault="009B5002" w:rsidP="009B500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A9060B">
        <w:rPr>
          <w:rFonts w:ascii="Times New Roman" w:hAnsi="Times New Roman" w:cs="Times New Roman"/>
          <w:b/>
          <w:sz w:val="24"/>
          <w:szCs w:val="24"/>
          <w:lang w:val="en-US"/>
        </w:rPr>
        <w:t>IV</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Type of </w:t>
      </w:r>
      <w:r w:rsidR="00A9060B">
        <w:rPr>
          <w:rFonts w:ascii="Times New Roman" w:hAnsi="Times New Roman" w:cs="Times New Roman"/>
          <w:b/>
          <w:sz w:val="24"/>
          <w:szCs w:val="24"/>
          <w:lang w:val="en-US"/>
        </w:rPr>
        <w:t xml:space="preserve">SEE Link </w:t>
      </w:r>
      <w:r>
        <w:rPr>
          <w:rFonts w:ascii="Times New Roman" w:hAnsi="Times New Roman" w:cs="Times New Roman"/>
          <w:b/>
          <w:sz w:val="24"/>
          <w:szCs w:val="24"/>
          <w:lang w:val="en-US"/>
        </w:rPr>
        <w:t>Membership</w:t>
      </w:r>
      <w:r w:rsidR="00A9060B">
        <w:rPr>
          <w:rFonts w:ascii="Times New Roman" w:hAnsi="Times New Roman" w:cs="Times New Roman"/>
          <w:b/>
          <w:sz w:val="24"/>
          <w:szCs w:val="24"/>
          <w:lang w:val="en-US"/>
        </w:rPr>
        <w:t xml:space="preserve"> the Applicant is applying for</w:t>
      </w:r>
    </w:p>
    <w:p w:rsidR="00003326" w:rsidRPr="006936D6" w:rsidRDefault="00003326" w:rsidP="002E7AD3">
      <w:pPr>
        <w:rPr>
          <w:rFonts w:ascii="Times New Roman" w:hAnsi="Times New Roman" w:cs="Times New Roman"/>
          <w:sz w:val="24"/>
          <w:szCs w:val="24"/>
          <w:lang w:val="en-US"/>
        </w:rPr>
      </w:pPr>
      <w:r>
        <w:rPr>
          <w:rFonts w:ascii="Times New Roman" w:hAnsi="Times New Roman" w:cs="Times New Roman"/>
          <w:sz w:val="24"/>
          <w:szCs w:val="24"/>
          <w:lang w:val="en-US"/>
        </w:rPr>
        <w:t xml:space="preserve">We are applying for membership in </w:t>
      </w:r>
      <w:r w:rsidR="000F03E7">
        <w:rPr>
          <w:rFonts w:ascii="Times New Roman" w:hAnsi="Times New Roman" w:cs="Times New Roman"/>
          <w:sz w:val="24"/>
          <w:szCs w:val="24"/>
          <w:lang w:val="en-US"/>
        </w:rPr>
        <w:t>SEE Link’s order routing system</w:t>
      </w:r>
      <w:r>
        <w:rPr>
          <w:rFonts w:ascii="Times New Roman" w:hAnsi="Times New Roman" w:cs="Times New Roman"/>
          <w:sz w:val="24"/>
          <w:szCs w:val="24"/>
          <w:lang w:val="en-US"/>
        </w:rPr>
        <w:t xml:space="preserve"> as: </w:t>
      </w:r>
    </w:p>
    <w:tbl>
      <w:tblPr>
        <w:tblStyle w:val="TableGrid"/>
        <w:tblW w:w="0" w:type="auto"/>
        <w:tblLook w:val="04A0" w:firstRow="1" w:lastRow="0" w:firstColumn="1" w:lastColumn="0" w:noHBand="0" w:noVBand="1"/>
      </w:tblPr>
      <w:tblGrid>
        <w:gridCol w:w="4621"/>
        <w:gridCol w:w="4621"/>
      </w:tblGrid>
      <w:tr w:rsidR="002E7AD3" w:rsidRPr="00C14DB2" w:rsidTr="006936D6">
        <w:tc>
          <w:tcPr>
            <w:tcW w:w="4621" w:type="dxa"/>
            <w:shd w:val="clear" w:color="auto" w:fill="auto"/>
          </w:tcPr>
          <w:p w:rsidR="002E7AD3" w:rsidRPr="00003326" w:rsidRDefault="00003326" w:rsidP="000F03E7">
            <w:pPr>
              <w:pStyle w:val="ListParagraph"/>
              <w:numPr>
                <w:ilvl w:val="0"/>
                <w:numId w:val="6"/>
              </w:numPr>
              <w:rPr>
                <w:rFonts w:cs="Times New Roman"/>
                <w:szCs w:val="24"/>
                <w:lang w:val="en-US"/>
              </w:rPr>
            </w:pPr>
            <w:r w:rsidRPr="00C14DB2">
              <w:rPr>
                <w:rFonts w:cs="Times New Roman"/>
                <w:szCs w:val="24"/>
                <w:lang w:val="en-US"/>
              </w:rPr>
              <w:t>Originating Broker</w:t>
            </w:r>
            <w:r>
              <w:rPr>
                <w:rFonts w:cs="Times New Roman"/>
                <w:szCs w:val="24"/>
                <w:lang w:val="en-US"/>
              </w:rPr>
              <w:t xml:space="preserve"> (</w:t>
            </w:r>
            <w:r w:rsidRPr="00C14DB2">
              <w:rPr>
                <w:rFonts w:cs="Times New Roman"/>
                <w:szCs w:val="24"/>
                <w:lang w:val="en-GB"/>
              </w:rPr>
              <w:t>for placing orders (for buying or selling securities)</w:t>
            </w:r>
            <w:r w:rsidR="000F03E7">
              <w:rPr>
                <w:rFonts w:cs="Times New Roman"/>
                <w:szCs w:val="24"/>
                <w:lang w:val="en-GB"/>
              </w:rPr>
              <w:t xml:space="preserve"> to contracted</w:t>
            </w:r>
            <w:r w:rsidRPr="00C14DB2">
              <w:rPr>
                <w:rFonts w:cs="Times New Roman"/>
                <w:szCs w:val="24"/>
                <w:lang w:val="en-GB"/>
              </w:rPr>
              <w:t xml:space="preserve"> Executing Members</w:t>
            </w:r>
            <w:r>
              <w:rPr>
                <w:rFonts w:cs="Times New Roman"/>
                <w:szCs w:val="24"/>
                <w:lang w:val="en-GB"/>
              </w:rPr>
              <w:t>)</w:t>
            </w:r>
          </w:p>
        </w:tc>
        <w:tc>
          <w:tcPr>
            <w:tcW w:w="4621" w:type="dxa"/>
            <w:shd w:val="clear" w:color="auto" w:fill="auto"/>
          </w:tcPr>
          <w:p w:rsidR="002E7AD3" w:rsidRPr="00C14DB2" w:rsidRDefault="00C14DB2" w:rsidP="000F03E7">
            <w:pPr>
              <w:pStyle w:val="ListParagraph"/>
              <w:numPr>
                <w:ilvl w:val="0"/>
                <w:numId w:val="6"/>
              </w:numPr>
              <w:jc w:val="both"/>
              <w:rPr>
                <w:rFonts w:cs="Times New Roman"/>
                <w:b/>
                <w:szCs w:val="24"/>
                <w:lang w:val="en-US"/>
              </w:rPr>
            </w:pPr>
            <w:r>
              <w:rPr>
                <w:rFonts w:cs="Times New Roman"/>
                <w:szCs w:val="24"/>
                <w:lang w:val="en-US"/>
              </w:rPr>
              <w:t>Executing Broker</w:t>
            </w:r>
            <w:r w:rsidR="00A80BEB">
              <w:rPr>
                <w:rFonts w:cs="Times New Roman"/>
                <w:szCs w:val="24"/>
                <w:lang w:val="en-US"/>
              </w:rPr>
              <w:t xml:space="preserve"> (</w:t>
            </w:r>
            <w:r w:rsidR="00A80BEB" w:rsidRPr="006936D6">
              <w:rPr>
                <w:rFonts w:cs="Times New Roman"/>
                <w:szCs w:val="24"/>
                <w:lang w:val="en-US"/>
              </w:rPr>
              <w:t>for receiving orders (for buying or selling securities) from contracted Originating Members)</w:t>
            </w:r>
          </w:p>
        </w:tc>
      </w:tr>
    </w:tbl>
    <w:p w:rsidR="004C4D62" w:rsidRDefault="004C4D62" w:rsidP="002E7AD3">
      <w:pPr>
        <w:rPr>
          <w:rFonts w:ascii="Times New Roman" w:hAnsi="Times New Roman" w:cs="Times New Roman"/>
          <w:b/>
          <w:sz w:val="24"/>
          <w:szCs w:val="24"/>
          <w:lang w:val="en-US"/>
        </w:rPr>
      </w:pPr>
    </w:p>
    <w:p w:rsidR="006209FD" w:rsidRDefault="006209FD" w:rsidP="006209F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V. </w:t>
      </w:r>
      <w:r>
        <w:rPr>
          <w:rFonts w:ascii="Times New Roman" w:hAnsi="Times New Roman" w:cs="Times New Roman"/>
          <w:b/>
          <w:sz w:val="24"/>
          <w:szCs w:val="24"/>
          <w:lang w:val="en-US"/>
        </w:rPr>
        <w:tab/>
        <w:t>Connection</w:t>
      </w:r>
    </w:p>
    <w:p w:rsidR="006209FD" w:rsidRPr="006936D6" w:rsidRDefault="006209FD" w:rsidP="006209FD">
      <w:pPr>
        <w:rPr>
          <w:rFonts w:ascii="Times New Roman" w:hAnsi="Times New Roman" w:cs="Times New Roman"/>
          <w:sz w:val="24"/>
          <w:szCs w:val="24"/>
          <w:lang w:val="en-US"/>
        </w:rPr>
      </w:pPr>
      <w:r>
        <w:rPr>
          <w:rFonts w:ascii="Times New Roman" w:hAnsi="Times New Roman" w:cs="Times New Roman"/>
          <w:sz w:val="24"/>
          <w:szCs w:val="24"/>
          <w:lang w:val="en-US"/>
        </w:rPr>
        <w:t xml:space="preserve">We wish to connect our system with SEE Link’s order routing system by way of: </w:t>
      </w:r>
    </w:p>
    <w:tbl>
      <w:tblPr>
        <w:tblStyle w:val="TableGrid"/>
        <w:tblW w:w="0" w:type="auto"/>
        <w:tblLook w:val="04A0" w:firstRow="1" w:lastRow="0" w:firstColumn="1" w:lastColumn="0" w:noHBand="0" w:noVBand="1"/>
      </w:tblPr>
      <w:tblGrid>
        <w:gridCol w:w="4621"/>
        <w:gridCol w:w="4621"/>
      </w:tblGrid>
      <w:tr w:rsidR="006209FD" w:rsidRPr="00C14DB2" w:rsidTr="0005036A">
        <w:tc>
          <w:tcPr>
            <w:tcW w:w="4621" w:type="dxa"/>
            <w:shd w:val="clear" w:color="auto" w:fill="auto"/>
          </w:tcPr>
          <w:p w:rsidR="006209FD" w:rsidRPr="00003326" w:rsidRDefault="006209FD" w:rsidP="0005036A">
            <w:pPr>
              <w:pStyle w:val="ListParagraph"/>
              <w:numPr>
                <w:ilvl w:val="0"/>
                <w:numId w:val="6"/>
              </w:numPr>
              <w:rPr>
                <w:rFonts w:cs="Times New Roman"/>
                <w:szCs w:val="24"/>
                <w:lang w:val="en-US"/>
              </w:rPr>
            </w:pPr>
            <w:r>
              <w:rPr>
                <w:rFonts w:cs="Times New Roman"/>
                <w:szCs w:val="24"/>
                <w:lang w:val="en-US"/>
              </w:rPr>
              <w:t>Application Programming Interface (API)</w:t>
            </w:r>
          </w:p>
        </w:tc>
        <w:tc>
          <w:tcPr>
            <w:tcW w:w="4621" w:type="dxa"/>
            <w:shd w:val="clear" w:color="auto" w:fill="auto"/>
          </w:tcPr>
          <w:p w:rsidR="006209FD" w:rsidRPr="00C14DB2" w:rsidRDefault="006209FD" w:rsidP="0005036A">
            <w:pPr>
              <w:pStyle w:val="ListParagraph"/>
              <w:numPr>
                <w:ilvl w:val="0"/>
                <w:numId w:val="6"/>
              </w:numPr>
              <w:jc w:val="both"/>
              <w:rPr>
                <w:rFonts w:cs="Times New Roman"/>
                <w:b/>
                <w:szCs w:val="24"/>
                <w:lang w:val="en-US"/>
              </w:rPr>
            </w:pPr>
            <w:r>
              <w:rPr>
                <w:rFonts w:cs="Times New Roman"/>
                <w:szCs w:val="24"/>
                <w:lang w:val="en-US"/>
              </w:rPr>
              <w:t>Front-end Application</w:t>
            </w:r>
          </w:p>
        </w:tc>
      </w:tr>
    </w:tbl>
    <w:p w:rsidR="004C4D62" w:rsidRDefault="004C4D62" w:rsidP="002E7AD3">
      <w:pPr>
        <w:rPr>
          <w:rFonts w:ascii="Times New Roman" w:hAnsi="Times New Roman" w:cs="Times New Roman"/>
          <w:b/>
          <w:sz w:val="24"/>
          <w:szCs w:val="24"/>
          <w:lang w:val="en-US"/>
        </w:rPr>
      </w:pPr>
    </w:p>
    <w:p w:rsidR="009B5002" w:rsidRDefault="009B5002" w:rsidP="009B500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6A1163">
        <w:rPr>
          <w:rFonts w:ascii="Times New Roman" w:hAnsi="Times New Roman" w:cs="Times New Roman"/>
          <w:b/>
          <w:sz w:val="24"/>
          <w:szCs w:val="24"/>
          <w:lang w:val="en-US"/>
        </w:rPr>
        <w:t>V</w:t>
      </w:r>
      <w:r w:rsidR="00495E71">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Licensed brokers</w:t>
      </w:r>
    </w:p>
    <w:p w:rsidR="009B5002" w:rsidRDefault="009B5002" w:rsidP="00A6728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request that access to </w:t>
      </w:r>
      <w:r w:rsidR="000F03E7">
        <w:rPr>
          <w:rFonts w:ascii="Times New Roman" w:hAnsi="Times New Roman" w:cs="Times New Roman"/>
          <w:sz w:val="24"/>
          <w:szCs w:val="24"/>
          <w:lang w:val="en-US"/>
        </w:rPr>
        <w:t>SEE Link’s order routing system</w:t>
      </w:r>
      <w:r>
        <w:rPr>
          <w:rFonts w:ascii="Times New Roman" w:hAnsi="Times New Roman" w:cs="Times New Roman"/>
          <w:sz w:val="24"/>
          <w:szCs w:val="24"/>
          <w:lang w:val="en-US"/>
        </w:rPr>
        <w:t xml:space="preserve"> </w:t>
      </w:r>
      <w:r w:rsidR="00AE5A62">
        <w:rPr>
          <w:rFonts w:ascii="Times New Roman" w:hAnsi="Times New Roman" w:cs="Times New Roman"/>
          <w:sz w:val="24"/>
          <w:szCs w:val="24"/>
          <w:lang w:val="en-US"/>
        </w:rPr>
        <w:t>and individual profiles i</w:t>
      </w:r>
      <w:r w:rsidR="00DC4307">
        <w:rPr>
          <w:rFonts w:ascii="Times New Roman" w:hAnsi="Times New Roman" w:cs="Times New Roman"/>
          <w:sz w:val="24"/>
          <w:szCs w:val="24"/>
          <w:lang w:val="en-US"/>
        </w:rPr>
        <w:t>n SEE Link’s order routing syst</w:t>
      </w:r>
      <w:r w:rsidR="00AE5A62">
        <w:rPr>
          <w:rFonts w:ascii="Times New Roman" w:hAnsi="Times New Roman" w:cs="Times New Roman"/>
          <w:sz w:val="24"/>
          <w:szCs w:val="24"/>
          <w:lang w:val="en-US"/>
        </w:rPr>
        <w:t xml:space="preserve">em </w:t>
      </w:r>
      <w:r>
        <w:rPr>
          <w:rFonts w:ascii="Times New Roman" w:hAnsi="Times New Roman" w:cs="Times New Roman"/>
          <w:sz w:val="24"/>
          <w:szCs w:val="24"/>
          <w:lang w:val="en-US"/>
        </w:rPr>
        <w:t>be granted to</w:t>
      </w:r>
      <w:r w:rsidR="00A672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following licensed brokers employed with </w:t>
      </w:r>
      <w:r w:rsidR="0097430A">
        <w:rPr>
          <w:rFonts w:ascii="Times New Roman" w:hAnsi="Times New Roman" w:cs="Times New Roman"/>
          <w:sz w:val="24"/>
          <w:szCs w:val="24"/>
          <w:lang w:val="en-US"/>
        </w:rPr>
        <w:t xml:space="preserve">or engaged by </w:t>
      </w:r>
      <w:r>
        <w:rPr>
          <w:rFonts w:ascii="Times New Roman" w:hAnsi="Times New Roman" w:cs="Times New Roman"/>
          <w:sz w:val="24"/>
          <w:szCs w:val="24"/>
          <w:lang w:val="en-US"/>
        </w:rPr>
        <w:t>us:</w:t>
      </w:r>
    </w:p>
    <w:p w:rsidR="00AE5A62" w:rsidRPr="006936D6" w:rsidRDefault="00AE5A62" w:rsidP="00A67287">
      <w:pPr>
        <w:jc w:val="both"/>
        <w:rPr>
          <w:rFonts w:ascii="Times New Roman" w:hAnsi="Times New Roman" w:cs="Times New Roman"/>
          <w:sz w:val="24"/>
          <w:szCs w:val="24"/>
          <w:lang w:val="en-US"/>
        </w:rPr>
      </w:pPr>
    </w:p>
    <w:tbl>
      <w:tblPr>
        <w:tblStyle w:val="TableGrid"/>
        <w:tblW w:w="5000" w:type="pct"/>
        <w:tblLook w:val="04A0" w:firstRow="1" w:lastRow="0" w:firstColumn="1" w:lastColumn="0" w:noHBand="0" w:noVBand="1"/>
      </w:tblPr>
      <w:tblGrid>
        <w:gridCol w:w="471"/>
        <w:gridCol w:w="2683"/>
        <w:gridCol w:w="3127"/>
        <w:gridCol w:w="3127"/>
      </w:tblGrid>
      <w:tr w:rsidR="00A44C28" w:rsidRPr="00C14DB2" w:rsidTr="00A44C28">
        <w:tc>
          <w:tcPr>
            <w:tcW w:w="250" w:type="pct"/>
            <w:shd w:val="clear" w:color="auto" w:fill="D9D9D9" w:themeFill="background1" w:themeFillShade="D9"/>
          </w:tcPr>
          <w:p w:rsidR="00A44C28" w:rsidRPr="00C14DB2" w:rsidRDefault="00A44C28" w:rsidP="00DC778C">
            <w:pPr>
              <w:rPr>
                <w:rFonts w:ascii="Times New Roman" w:hAnsi="Times New Roman" w:cs="Times New Roman"/>
                <w:b/>
                <w:sz w:val="24"/>
                <w:szCs w:val="24"/>
                <w:lang w:val="en-US"/>
              </w:rPr>
            </w:pPr>
          </w:p>
        </w:tc>
        <w:tc>
          <w:tcPr>
            <w:tcW w:w="1426" w:type="pct"/>
            <w:shd w:val="clear" w:color="auto" w:fill="D9D9D9" w:themeFill="background1" w:themeFillShade="D9"/>
          </w:tcPr>
          <w:p w:rsidR="00A44C28" w:rsidRPr="00C14DB2" w:rsidRDefault="00A44C28" w:rsidP="00DC778C">
            <w:pPr>
              <w:rPr>
                <w:rFonts w:ascii="Times New Roman" w:hAnsi="Times New Roman" w:cs="Times New Roman"/>
                <w:b/>
                <w:sz w:val="24"/>
                <w:szCs w:val="24"/>
                <w:lang w:val="en-US"/>
              </w:rPr>
            </w:pPr>
            <w:r>
              <w:rPr>
                <w:rFonts w:ascii="Times New Roman" w:hAnsi="Times New Roman" w:cs="Times New Roman"/>
                <w:b/>
                <w:sz w:val="24"/>
                <w:szCs w:val="24"/>
                <w:lang w:val="en-US"/>
              </w:rPr>
              <w:t>Name and surname</w:t>
            </w:r>
          </w:p>
        </w:tc>
        <w:tc>
          <w:tcPr>
            <w:tcW w:w="1662" w:type="pct"/>
            <w:shd w:val="clear" w:color="auto" w:fill="D9D9D9" w:themeFill="background1" w:themeFillShade="D9"/>
          </w:tcPr>
          <w:p w:rsidR="00A44C28" w:rsidRPr="00C14DB2" w:rsidRDefault="00A44C28" w:rsidP="00021943">
            <w:pPr>
              <w:rPr>
                <w:rFonts w:ascii="Times New Roman" w:hAnsi="Times New Roman" w:cs="Times New Roman"/>
                <w:b/>
                <w:sz w:val="24"/>
                <w:szCs w:val="24"/>
                <w:lang w:val="en-US"/>
              </w:rPr>
            </w:pPr>
            <w:r>
              <w:rPr>
                <w:rFonts w:ascii="Times New Roman" w:hAnsi="Times New Roman" w:cs="Times New Roman"/>
                <w:b/>
                <w:sz w:val="24"/>
                <w:szCs w:val="24"/>
                <w:lang w:val="en-US"/>
              </w:rPr>
              <w:t>Number of brokerage license</w:t>
            </w:r>
          </w:p>
        </w:tc>
        <w:tc>
          <w:tcPr>
            <w:tcW w:w="1662" w:type="pct"/>
            <w:shd w:val="clear" w:color="auto" w:fill="D9D9D9" w:themeFill="background1" w:themeFillShade="D9"/>
          </w:tcPr>
          <w:p w:rsidR="00A44C28" w:rsidRDefault="00A44C28" w:rsidP="00021943">
            <w:pPr>
              <w:rPr>
                <w:rFonts w:ascii="Times New Roman" w:hAnsi="Times New Roman" w:cs="Times New Roman"/>
                <w:b/>
                <w:sz w:val="24"/>
                <w:szCs w:val="24"/>
                <w:lang w:val="en-US"/>
              </w:rPr>
            </w:pPr>
            <w:r>
              <w:rPr>
                <w:rFonts w:ascii="Times New Roman" w:hAnsi="Times New Roman" w:cs="Times New Roman"/>
                <w:b/>
                <w:sz w:val="24"/>
                <w:szCs w:val="24"/>
                <w:lang w:val="en-US"/>
              </w:rPr>
              <w:t>Email address</w:t>
            </w:r>
          </w:p>
        </w:tc>
      </w:tr>
      <w:tr w:rsidR="00A44C28" w:rsidRPr="00C14DB2" w:rsidTr="00A44C28">
        <w:tc>
          <w:tcPr>
            <w:tcW w:w="250" w:type="pct"/>
            <w:shd w:val="clear" w:color="auto" w:fill="auto"/>
          </w:tcPr>
          <w:p w:rsidR="00A44C28" w:rsidRPr="00021943" w:rsidRDefault="00A44C28" w:rsidP="00021943">
            <w:pPr>
              <w:pStyle w:val="ListParagraph"/>
              <w:numPr>
                <w:ilvl w:val="0"/>
                <w:numId w:val="3"/>
              </w:numPr>
              <w:rPr>
                <w:rFonts w:cs="Times New Roman"/>
                <w:b/>
                <w:szCs w:val="24"/>
                <w:lang w:val="en-US"/>
              </w:rPr>
            </w:pPr>
          </w:p>
        </w:tc>
        <w:tc>
          <w:tcPr>
            <w:tcW w:w="1426" w:type="pct"/>
            <w:shd w:val="clear" w:color="auto" w:fill="auto"/>
          </w:tcPr>
          <w:p w:rsidR="00A44C28" w:rsidRDefault="00A44C28" w:rsidP="00DC778C">
            <w:pPr>
              <w:rPr>
                <w:rFonts w:ascii="Times New Roman" w:hAnsi="Times New Roman" w:cs="Times New Roman"/>
                <w:b/>
                <w:sz w:val="24"/>
                <w:szCs w:val="24"/>
                <w:lang w:val="en-US"/>
              </w:rPr>
            </w:pPr>
          </w:p>
        </w:tc>
        <w:tc>
          <w:tcPr>
            <w:tcW w:w="1662" w:type="pct"/>
            <w:shd w:val="clear" w:color="auto" w:fill="auto"/>
          </w:tcPr>
          <w:p w:rsidR="00A44C28" w:rsidRPr="00C14DB2" w:rsidRDefault="00A44C28" w:rsidP="00DC778C">
            <w:pPr>
              <w:rPr>
                <w:rFonts w:ascii="Times New Roman" w:hAnsi="Times New Roman" w:cs="Times New Roman"/>
                <w:b/>
                <w:sz w:val="24"/>
                <w:szCs w:val="24"/>
                <w:lang w:val="en-US"/>
              </w:rPr>
            </w:pPr>
          </w:p>
        </w:tc>
        <w:tc>
          <w:tcPr>
            <w:tcW w:w="1662" w:type="pct"/>
          </w:tcPr>
          <w:p w:rsidR="00A44C28" w:rsidRPr="00C14DB2" w:rsidRDefault="00A44C28" w:rsidP="00DC778C">
            <w:pPr>
              <w:rPr>
                <w:rFonts w:ascii="Times New Roman" w:hAnsi="Times New Roman" w:cs="Times New Roman"/>
                <w:b/>
                <w:sz w:val="24"/>
                <w:szCs w:val="24"/>
                <w:lang w:val="en-US"/>
              </w:rPr>
            </w:pPr>
          </w:p>
        </w:tc>
      </w:tr>
      <w:tr w:rsidR="00A44C28" w:rsidRPr="00C14DB2" w:rsidTr="00A44C28">
        <w:tc>
          <w:tcPr>
            <w:tcW w:w="250" w:type="pct"/>
            <w:shd w:val="clear" w:color="auto" w:fill="auto"/>
          </w:tcPr>
          <w:p w:rsidR="00A44C28" w:rsidRPr="00021943" w:rsidRDefault="00A44C28" w:rsidP="00021943">
            <w:pPr>
              <w:pStyle w:val="ListParagraph"/>
              <w:numPr>
                <w:ilvl w:val="0"/>
                <w:numId w:val="3"/>
              </w:numPr>
              <w:rPr>
                <w:rFonts w:cs="Times New Roman"/>
                <w:b/>
                <w:szCs w:val="24"/>
                <w:lang w:val="en-US"/>
              </w:rPr>
            </w:pPr>
          </w:p>
        </w:tc>
        <w:tc>
          <w:tcPr>
            <w:tcW w:w="1426" w:type="pct"/>
            <w:shd w:val="clear" w:color="auto" w:fill="auto"/>
          </w:tcPr>
          <w:p w:rsidR="00A44C28" w:rsidRDefault="00A44C28" w:rsidP="00DC778C">
            <w:pPr>
              <w:rPr>
                <w:rFonts w:ascii="Times New Roman" w:hAnsi="Times New Roman" w:cs="Times New Roman"/>
                <w:b/>
                <w:sz w:val="24"/>
                <w:szCs w:val="24"/>
                <w:lang w:val="en-US"/>
              </w:rPr>
            </w:pPr>
          </w:p>
        </w:tc>
        <w:tc>
          <w:tcPr>
            <w:tcW w:w="1662" w:type="pct"/>
            <w:shd w:val="clear" w:color="auto" w:fill="auto"/>
          </w:tcPr>
          <w:p w:rsidR="00A44C28" w:rsidRPr="00C14DB2" w:rsidRDefault="00A44C28" w:rsidP="00DC778C">
            <w:pPr>
              <w:rPr>
                <w:rFonts w:ascii="Times New Roman" w:hAnsi="Times New Roman" w:cs="Times New Roman"/>
                <w:b/>
                <w:sz w:val="24"/>
                <w:szCs w:val="24"/>
                <w:lang w:val="en-US"/>
              </w:rPr>
            </w:pPr>
          </w:p>
        </w:tc>
        <w:tc>
          <w:tcPr>
            <w:tcW w:w="1662" w:type="pct"/>
          </w:tcPr>
          <w:p w:rsidR="00A44C28" w:rsidRPr="00C14DB2" w:rsidRDefault="00A44C28" w:rsidP="00DC778C">
            <w:pPr>
              <w:rPr>
                <w:rFonts w:ascii="Times New Roman" w:hAnsi="Times New Roman" w:cs="Times New Roman"/>
                <w:b/>
                <w:sz w:val="24"/>
                <w:szCs w:val="24"/>
                <w:lang w:val="en-US"/>
              </w:rPr>
            </w:pPr>
          </w:p>
        </w:tc>
      </w:tr>
      <w:tr w:rsidR="00A44C28" w:rsidRPr="00C14DB2" w:rsidTr="00A44C28">
        <w:tc>
          <w:tcPr>
            <w:tcW w:w="250" w:type="pct"/>
            <w:shd w:val="clear" w:color="auto" w:fill="auto"/>
          </w:tcPr>
          <w:p w:rsidR="00A44C28" w:rsidRPr="00021943" w:rsidRDefault="00A44C28" w:rsidP="00021943">
            <w:pPr>
              <w:pStyle w:val="ListParagraph"/>
              <w:numPr>
                <w:ilvl w:val="0"/>
                <w:numId w:val="3"/>
              </w:numPr>
              <w:rPr>
                <w:rFonts w:cs="Times New Roman"/>
                <w:b/>
                <w:szCs w:val="24"/>
                <w:lang w:val="en-US"/>
              </w:rPr>
            </w:pPr>
          </w:p>
        </w:tc>
        <w:tc>
          <w:tcPr>
            <w:tcW w:w="1426" w:type="pct"/>
            <w:shd w:val="clear" w:color="auto" w:fill="auto"/>
          </w:tcPr>
          <w:p w:rsidR="00A44C28" w:rsidRDefault="00A44C28" w:rsidP="00DC778C">
            <w:pPr>
              <w:rPr>
                <w:rFonts w:ascii="Times New Roman" w:hAnsi="Times New Roman" w:cs="Times New Roman"/>
                <w:b/>
                <w:sz w:val="24"/>
                <w:szCs w:val="24"/>
                <w:lang w:val="en-US"/>
              </w:rPr>
            </w:pPr>
          </w:p>
        </w:tc>
        <w:tc>
          <w:tcPr>
            <w:tcW w:w="1662" w:type="pct"/>
            <w:shd w:val="clear" w:color="auto" w:fill="auto"/>
          </w:tcPr>
          <w:p w:rsidR="00A44C28" w:rsidRPr="00C14DB2" w:rsidRDefault="00A44C28" w:rsidP="00DC778C">
            <w:pPr>
              <w:rPr>
                <w:rFonts w:ascii="Times New Roman" w:hAnsi="Times New Roman" w:cs="Times New Roman"/>
                <w:b/>
                <w:sz w:val="24"/>
                <w:szCs w:val="24"/>
                <w:lang w:val="en-US"/>
              </w:rPr>
            </w:pPr>
          </w:p>
        </w:tc>
        <w:tc>
          <w:tcPr>
            <w:tcW w:w="1662" w:type="pct"/>
          </w:tcPr>
          <w:p w:rsidR="00A44C28" w:rsidRPr="00C14DB2" w:rsidRDefault="00A44C28" w:rsidP="00DC778C">
            <w:pPr>
              <w:rPr>
                <w:rFonts w:ascii="Times New Roman" w:hAnsi="Times New Roman" w:cs="Times New Roman"/>
                <w:b/>
                <w:sz w:val="24"/>
                <w:szCs w:val="24"/>
                <w:lang w:val="en-US"/>
              </w:rPr>
            </w:pPr>
          </w:p>
        </w:tc>
      </w:tr>
      <w:tr w:rsidR="00A44C28" w:rsidRPr="00C14DB2" w:rsidTr="00A44C28">
        <w:tc>
          <w:tcPr>
            <w:tcW w:w="250" w:type="pct"/>
            <w:shd w:val="clear" w:color="auto" w:fill="auto"/>
          </w:tcPr>
          <w:p w:rsidR="00A44C28" w:rsidRPr="00021943" w:rsidRDefault="00A44C28" w:rsidP="00021943">
            <w:pPr>
              <w:pStyle w:val="ListParagraph"/>
              <w:numPr>
                <w:ilvl w:val="0"/>
                <w:numId w:val="3"/>
              </w:numPr>
              <w:rPr>
                <w:rFonts w:cs="Times New Roman"/>
                <w:b/>
                <w:szCs w:val="24"/>
                <w:lang w:val="en-US"/>
              </w:rPr>
            </w:pPr>
          </w:p>
        </w:tc>
        <w:tc>
          <w:tcPr>
            <w:tcW w:w="1426" w:type="pct"/>
            <w:shd w:val="clear" w:color="auto" w:fill="auto"/>
          </w:tcPr>
          <w:p w:rsidR="00A44C28" w:rsidRDefault="00A44C28" w:rsidP="00DC778C">
            <w:pPr>
              <w:rPr>
                <w:rFonts w:ascii="Times New Roman" w:hAnsi="Times New Roman" w:cs="Times New Roman"/>
                <w:b/>
                <w:sz w:val="24"/>
                <w:szCs w:val="24"/>
                <w:lang w:val="en-US"/>
              </w:rPr>
            </w:pPr>
          </w:p>
        </w:tc>
        <w:tc>
          <w:tcPr>
            <w:tcW w:w="1662" w:type="pct"/>
            <w:shd w:val="clear" w:color="auto" w:fill="auto"/>
          </w:tcPr>
          <w:p w:rsidR="00A44C28" w:rsidRPr="00C14DB2" w:rsidRDefault="00A44C28" w:rsidP="00DC778C">
            <w:pPr>
              <w:rPr>
                <w:rFonts w:ascii="Times New Roman" w:hAnsi="Times New Roman" w:cs="Times New Roman"/>
                <w:b/>
                <w:sz w:val="24"/>
                <w:szCs w:val="24"/>
                <w:lang w:val="en-US"/>
              </w:rPr>
            </w:pPr>
          </w:p>
        </w:tc>
        <w:tc>
          <w:tcPr>
            <w:tcW w:w="1662" w:type="pct"/>
          </w:tcPr>
          <w:p w:rsidR="00A44C28" w:rsidRPr="00C14DB2" w:rsidRDefault="00A44C28" w:rsidP="00DC778C">
            <w:pPr>
              <w:rPr>
                <w:rFonts w:ascii="Times New Roman" w:hAnsi="Times New Roman" w:cs="Times New Roman"/>
                <w:b/>
                <w:sz w:val="24"/>
                <w:szCs w:val="24"/>
                <w:lang w:val="en-US"/>
              </w:rPr>
            </w:pPr>
          </w:p>
        </w:tc>
      </w:tr>
      <w:tr w:rsidR="00A44C28" w:rsidRPr="00C14DB2" w:rsidTr="00A44C28">
        <w:tc>
          <w:tcPr>
            <w:tcW w:w="250" w:type="pct"/>
            <w:shd w:val="clear" w:color="auto" w:fill="auto"/>
          </w:tcPr>
          <w:p w:rsidR="00A44C28" w:rsidRPr="00021943" w:rsidRDefault="00A44C28" w:rsidP="00021943">
            <w:pPr>
              <w:pStyle w:val="ListParagraph"/>
              <w:numPr>
                <w:ilvl w:val="0"/>
                <w:numId w:val="3"/>
              </w:numPr>
              <w:rPr>
                <w:rFonts w:cs="Times New Roman"/>
                <w:b/>
                <w:szCs w:val="24"/>
                <w:lang w:val="en-US"/>
              </w:rPr>
            </w:pPr>
          </w:p>
        </w:tc>
        <w:tc>
          <w:tcPr>
            <w:tcW w:w="1426" w:type="pct"/>
            <w:shd w:val="clear" w:color="auto" w:fill="auto"/>
          </w:tcPr>
          <w:p w:rsidR="00A44C28" w:rsidRDefault="00A44C28" w:rsidP="00DC778C">
            <w:pPr>
              <w:rPr>
                <w:rFonts w:ascii="Times New Roman" w:hAnsi="Times New Roman" w:cs="Times New Roman"/>
                <w:b/>
                <w:sz w:val="24"/>
                <w:szCs w:val="24"/>
                <w:lang w:val="en-US"/>
              </w:rPr>
            </w:pPr>
          </w:p>
        </w:tc>
        <w:tc>
          <w:tcPr>
            <w:tcW w:w="1662" w:type="pct"/>
            <w:shd w:val="clear" w:color="auto" w:fill="auto"/>
          </w:tcPr>
          <w:p w:rsidR="00A44C28" w:rsidRPr="00C14DB2" w:rsidRDefault="00A44C28" w:rsidP="00DC778C">
            <w:pPr>
              <w:rPr>
                <w:rFonts w:ascii="Times New Roman" w:hAnsi="Times New Roman" w:cs="Times New Roman"/>
                <w:b/>
                <w:sz w:val="24"/>
                <w:szCs w:val="24"/>
                <w:lang w:val="en-US"/>
              </w:rPr>
            </w:pPr>
          </w:p>
        </w:tc>
        <w:tc>
          <w:tcPr>
            <w:tcW w:w="1662" w:type="pct"/>
          </w:tcPr>
          <w:p w:rsidR="00A44C28" w:rsidRPr="00C14DB2" w:rsidRDefault="00A44C28" w:rsidP="00DC778C">
            <w:pPr>
              <w:rPr>
                <w:rFonts w:ascii="Times New Roman" w:hAnsi="Times New Roman" w:cs="Times New Roman"/>
                <w:b/>
                <w:sz w:val="24"/>
                <w:szCs w:val="24"/>
                <w:lang w:val="en-US"/>
              </w:rPr>
            </w:pPr>
          </w:p>
        </w:tc>
      </w:tr>
    </w:tbl>
    <w:p w:rsidR="00A67287" w:rsidRDefault="00A67287" w:rsidP="009B5002">
      <w:pPr>
        <w:jc w:val="both"/>
        <w:rPr>
          <w:rFonts w:ascii="Times New Roman" w:hAnsi="Times New Roman" w:cs="Times New Roman"/>
          <w:b/>
          <w:sz w:val="24"/>
          <w:szCs w:val="24"/>
          <w:lang w:val="en-US"/>
        </w:rPr>
      </w:pPr>
    </w:p>
    <w:p w:rsidR="00992F1B" w:rsidRDefault="00992F1B" w:rsidP="00992F1B">
      <w:pPr>
        <w:jc w:val="both"/>
        <w:rPr>
          <w:rFonts w:ascii="Times New Roman" w:hAnsi="Times New Roman" w:cs="Times New Roman"/>
          <w:b/>
          <w:sz w:val="24"/>
          <w:szCs w:val="24"/>
          <w:lang w:val="en-US"/>
        </w:rPr>
      </w:pPr>
      <w:r>
        <w:rPr>
          <w:rFonts w:ascii="Times New Roman" w:hAnsi="Times New Roman" w:cs="Times New Roman"/>
          <w:b/>
          <w:sz w:val="24"/>
          <w:szCs w:val="24"/>
          <w:lang w:val="en-US"/>
        </w:rPr>
        <w:t>Section V</w:t>
      </w:r>
      <w:r w:rsidR="006209FD">
        <w:rPr>
          <w:rFonts w:ascii="Times New Roman" w:hAnsi="Times New Roman" w:cs="Times New Roman"/>
          <w:b/>
          <w:sz w:val="24"/>
          <w:szCs w:val="24"/>
          <w:lang w:val="en-US"/>
        </w:rPr>
        <w:t>I</w:t>
      </w:r>
      <w:r w:rsidR="00495E71">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Administrator(s)</w:t>
      </w:r>
      <w:r>
        <w:rPr>
          <w:rFonts w:ascii="Times New Roman" w:hAnsi="Times New Roman" w:cs="Times New Roman"/>
          <w:b/>
          <w:sz w:val="24"/>
          <w:szCs w:val="24"/>
          <w:lang w:val="en-US"/>
        </w:rPr>
        <w:tab/>
      </w:r>
    </w:p>
    <w:p w:rsidR="00992F1B" w:rsidRDefault="00992F1B" w:rsidP="00992F1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expressly warrant and agree that each such of the person(s) listed in the table below shall be our representative that is individually authorized and responsible: </w:t>
      </w:r>
      <w:r w:rsidRPr="00225CED">
        <w:rPr>
          <w:rFonts w:ascii="Times New Roman" w:hAnsi="Times New Roman" w:cs="Times New Roman"/>
          <w:sz w:val="24"/>
          <w:szCs w:val="24"/>
          <w:lang w:val="en-US"/>
        </w:rPr>
        <w:t>(i) to manage access</w:t>
      </w:r>
      <w:r>
        <w:rPr>
          <w:rFonts w:ascii="Times New Roman" w:hAnsi="Times New Roman" w:cs="Times New Roman"/>
          <w:sz w:val="24"/>
          <w:szCs w:val="24"/>
          <w:lang w:val="en-US"/>
        </w:rPr>
        <w:t xml:space="preserve"> by Individual Brokers to SEE Link’s service</w:t>
      </w:r>
      <w:r w:rsidRPr="00225CED">
        <w:rPr>
          <w:rFonts w:ascii="Times New Roman" w:hAnsi="Times New Roman" w:cs="Times New Roman"/>
          <w:sz w:val="24"/>
          <w:szCs w:val="24"/>
          <w:lang w:val="en-US"/>
        </w:rPr>
        <w:t xml:space="preserve">, including </w:t>
      </w:r>
      <w:r>
        <w:rPr>
          <w:rFonts w:ascii="Times New Roman" w:hAnsi="Times New Roman" w:cs="Times New Roman"/>
          <w:sz w:val="24"/>
          <w:szCs w:val="24"/>
          <w:lang w:val="en-US"/>
        </w:rPr>
        <w:t>to add</w:t>
      </w:r>
      <w:r w:rsidRPr="00225C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w:t>
      </w:r>
      <w:r w:rsidR="000F03E7">
        <w:rPr>
          <w:rFonts w:ascii="Times New Roman" w:hAnsi="Times New Roman" w:cs="Times New Roman"/>
          <w:sz w:val="24"/>
          <w:szCs w:val="24"/>
          <w:lang w:val="en-US"/>
        </w:rPr>
        <w:t>subtract</w:t>
      </w:r>
      <w:r>
        <w:rPr>
          <w:rFonts w:ascii="Times New Roman" w:hAnsi="Times New Roman" w:cs="Times New Roman"/>
          <w:sz w:val="24"/>
          <w:szCs w:val="24"/>
          <w:lang w:val="en-US"/>
        </w:rPr>
        <w:t xml:space="preserve"> Individual</w:t>
      </w:r>
      <w:r w:rsidRPr="00225CED">
        <w:rPr>
          <w:rFonts w:ascii="Times New Roman" w:hAnsi="Times New Roman" w:cs="Times New Roman"/>
          <w:sz w:val="24"/>
          <w:szCs w:val="24"/>
          <w:lang w:val="en-US"/>
        </w:rPr>
        <w:t xml:space="preserve"> </w:t>
      </w:r>
      <w:r>
        <w:rPr>
          <w:rFonts w:ascii="Times New Roman" w:hAnsi="Times New Roman" w:cs="Times New Roman"/>
          <w:sz w:val="24"/>
          <w:szCs w:val="24"/>
          <w:lang w:val="en-US"/>
        </w:rPr>
        <w:t>Brokers from the list provided in Section IV of this application</w:t>
      </w:r>
      <w:r w:rsidRPr="00225CE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25CED">
        <w:rPr>
          <w:rFonts w:ascii="Times New Roman" w:hAnsi="Times New Roman" w:cs="Times New Roman"/>
          <w:sz w:val="24"/>
          <w:szCs w:val="24"/>
          <w:lang w:val="en-US"/>
        </w:rPr>
        <w:t>(ii) to receive any user nam</w:t>
      </w:r>
      <w:r w:rsidR="000F03E7">
        <w:rPr>
          <w:rFonts w:ascii="Times New Roman" w:hAnsi="Times New Roman" w:cs="Times New Roman"/>
          <w:sz w:val="24"/>
          <w:szCs w:val="24"/>
          <w:lang w:val="en-US"/>
        </w:rPr>
        <w:t xml:space="preserve">es and passwords granted to us </w:t>
      </w:r>
      <w:r w:rsidRPr="00225CED">
        <w:rPr>
          <w:rFonts w:ascii="Times New Roman" w:hAnsi="Times New Roman" w:cs="Times New Roman"/>
          <w:sz w:val="24"/>
          <w:szCs w:val="24"/>
          <w:lang w:val="en-US"/>
        </w:rPr>
        <w:t xml:space="preserve">and </w:t>
      </w:r>
      <w:r>
        <w:rPr>
          <w:rFonts w:ascii="Times New Roman" w:hAnsi="Times New Roman" w:cs="Times New Roman"/>
          <w:sz w:val="24"/>
          <w:szCs w:val="24"/>
          <w:lang w:val="en-US"/>
        </w:rPr>
        <w:t>our Individual Brokers</w:t>
      </w:r>
      <w:r w:rsidRPr="00225CED">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Pr="00225CED">
        <w:rPr>
          <w:rFonts w:ascii="Times New Roman" w:hAnsi="Times New Roman" w:cs="Times New Roman"/>
          <w:sz w:val="24"/>
          <w:szCs w:val="24"/>
          <w:lang w:val="en-US"/>
        </w:rPr>
        <w:t xml:space="preserve">(iii) to ensure that multiple </w:t>
      </w:r>
      <w:r>
        <w:rPr>
          <w:rFonts w:ascii="Times New Roman" w:hAnsi="Times New Roman" w:cs="Times New Roman"/>
          <w:sz w:val="24"/>
          <w:szCs w:val="24"/>
          <w:lang w:val="en-US"/>
        </w:rPr>
        <w:t>Individual Brokers</w:t>
      </w:r>
      <w:r w:rsidRPr="00225CED">
        <w:rPr>
          <w:rFonts w:ascii="Times New Roman" w:hAnsi="Times New Roman" w:cs="Times New Roman"/>
          <w:sz w:val="24"/>
          <w:szCs w:val="24"/>
          <w:lang w:val="en-US"/>
        </w:rPr>
        <w:t xml:space="preserve"> do not share a password or user name.</w:t>
      </w:r>
      <w:r>
        <w:rPr>
          <w:rFonts w:ascii="Times New Roman" w:hAnsi="Times New Roman" w:cs="Times New Roman"/>
          <w:sz w:val="24"/>
          <w:szCs w:val="24"/>
          <w:lang w:val="en-US"/>
        </w:rPr>
        <w:t xml:space="preserve"> We acknowledge that we may designate one or more such persons.</w:t>
      </w:r>
    </w:p>
    <w:tbl>
      <w:tblPr>
        <w:tblStyle w:val="TableGrid"/>
        <w:tblW w:w="0" w:type="auto"/>
        <w:tblLook w:val="04A0" w:firstRow="1" w:lastRow="0" w:firstColumn="1" w:lastColumn="0" w:noHBand="0" w:noVBand="1"/>
      </w:tblPr>
      <w:tblGrid>
        <w:gridCol w:w="489"/>
        <w:gridCol w:w="2783"/>
        <w:gridCol w:w="3153"/>
        <w:gridCol w:w="2817"/>
      </w:tblGrid>
      <w:tr w:rsidR="00992F1B" w:rsidRPr="00C14DB2" w:rsidTr="0005036A">
        <w:tc>
          <w:tcPr>
            <w:tcW w:w="489" w:type="dxa"/>
            <w:shd w:val="clear" w:color="auto" w:fill="D9D9D9" w:themeFill="background1" w:themeFillShade="D9"/>
          </w:tcPr>
          <w:p w:rsidR="00992F1B" w:rsidRPr="00C14DB2" w:rsidRDefault="00992F1B" w:rsidP="0005036A">
            <w:pPr>
              <w:rPr>
                <w:rFonts w:ascii="Times New Roman" w:hAnsi="Times New Roman" w:cs="Times New Roman"/>
                <w:b/>
                <w:sz w:val="24"/>
                <w:szCs w:val="24"/>
                <w:lang w:val="en-US"/>
              </w:rPr>
            </w:pPr>
          </w:p>
        </w:tc>
        <w:tc>
          <w:tcPr>
            <w:tcW w:w="2783" w:type="dxa"/>
            <w:shd w:val="clear" w:color="auto" w:fill="D9D9D9" w:themeFill="background1" w:themeFillShade="D9"/>
          </w:tcPr>
          <w:p w:rsidR="00992F1B" w:rsidRPr="00C14DB2" w:rsidRDefault="00992F1B" w:rsidP="0005036A">
            <w:pPr>
              <w:rPr>
                <w:rFonts w:ascii="Times New Roman" w:hAnsi="Times New Roman" w:cs="Times New Roman"/>
                <w:b/>
                <w:sz w:val="24"/>
                <w:szCs w:val="24"/>
                <w:lang w:val="en-US"/>
              </w:rPr>
            </w:pPr>
            <w:r>
              <w:rPr>
                <w:rFonts w:ascii="Times New Roman" w:hAnsi="Times New Roman" w:cs="Times New Roman"/>
                <w:b/>
                <w:sz w:val="24"/>
                <w:szCs w:val="24"/>
                <w:lang w:val="en-US"/>
              </w:rPr>
              <w:t>Name and surname</w:t>
            </w:r>
          </w:p>
        </w:tc>
        <w:tc>
          <w:tcPr>
            <w:tcW w:w="3153" w:type="dxa"/>
            <w:shd w:val="clear" w:color="auto" w:fill="D9D9D9" w:themeFill="background1" w:themeFillShade="D9"/>
          </w:tcPr>
          <w:p w:rsidR="00992F1B" w:rsidRPr="00C14DB2" w:rsidRDefault="00992F1B" w:rsidP="0005036A">
            <w:pPr>
              <w:rPr>
                <w:rFonts w:ascii="Times New Roman" w:hAnsi="Times New Roman" w:cs="Times New Roman"/>
                <w:b/>
                <w:sz w:val="24"/>
                <w:szCs w:val="24"/>
                <w:lang w:val="en-US"/>
              </w:rPr>
            </w:pPr>
            <w:r>
              <w:rPr>
                <w:rFonts w:ascii="Times New Roman" w:hAnsi="Times New Roman" w:cs="Times New Roman"/>
                <w:b/>
                <w:sz w:val="24"/>
                <w:szCs w:val="24"/>
                <w:lang w:val="en-US"/>
              </w:rPr>
              <w:t>Position</w:t>
            </w:r>
          </w:p>
        </w:tc>
        <w:tc>
          <w:tcPr>
            <w:tcW w:w="2817" w:type="dxa"/>
            <w:shd w:val="clear" w:color="auto" w:fill="D9D9D9" w:themeFill="background1" w:themeFillShade="D9"/>
          </w:tcPr>
          <w:p w:rsidR="00992F1B" w:rsidRDefault="00992F1B" w:rsidP="0005036A">
            <w:pPr>
              <w:rPr>
                <w:rFonts w:ascii="Times New Roman" w:hAnsi="Times New Roman" w:cs="Times New Roman"/>
                <w:b/>
                <w:sz w:val="24"/>
                <w:szCs w:val="24"/>
                <w:lang w:val="en-US"/>
              </w:rPr>
            </w:pPr>
            <w:r>
              <w:rPr>
                <w:rFonts w:ascii="Times New Roman" w:hAnsi="Times New Roman" w:cs="Times New Roman"/>
                <w:b/>
                <w:sz w:val="24"/>
                <w:szCs w:val="24"/>
                <w:lang w:val="en-US"/>
              </w:rPr>
              <w:t>E-mail</w:t>
            </w:r>
            <w:r w:rsidR="00F6671E">
              <w:rPr>
                <w:rFonts w:ascii="Times New Roman" w:hAnsi="Times New Roman" w:cs="Times New Roman"/>
                <w:b/>
                <w:sz w:val="24"/>
                <w:szCs w:val="24"/>
                <w:lang w:val="en-US"/>
              </w:rPr>
              <w:t xml:space="preserve"> address</w:t>
            </w:r>
          </w:p>
        </w:tc>
      </w:tr>
      <w:tr w:rsidR="00992F1B" w:rsidRPr="00C14DB2" w:rsidTr="004C4D62">
        <w:tc>
          <w:tcPr>
            <w:tcW w:w="489" w:type="dxa"/>
            <w:shd w:val="clear" w:color="auto" w:fill="auto"/>
          </w:tcPr>
          <w:p w:rsidR="00992F1B" w:rsidRPr="00992F1B" w:rsidRDefault="00992F1B" w:rsidP="0005036A">
            <w:pPr>
              <w:ind w:left="360"/>
              <w:rPr>
                <w:rFonts w:cs="Times New Roman"/>
                <w:b/>
                <w:szCs w:val="24"/>
                <w:lang w:val="en-US"/>
              </w:rPr>
            </w:pPr>
          </w:p>
        </w:tc>
        <w:tc>
          <w:tcPr>
            <w:tcW w:w="2783" w:type="dxa"/>
            <w:shd w:val="clear" w:color="auto" w:fill="auto"/>
          </w:tcPr>
          <w:p w:rsidR="00992F1B" w:rsidRDefault="00992F1B" w:rsidP="0005036A">
            <w:pPr>
              <w:rPr>
                <w:rFonts w:ascii="Times New Roman" w:hAnsi="Times New Roman" w:cs="Times New Roman"/>
                <w:b/>
                <w:sz w:val="24"/>
                <w:szCs w:val="24"/>
                <w:lang w:val="en-US"/>
              </w:rPr>
            </w:pPr>
          </w:p>
        </w:tc>
        <w:tc>
          <w:tcPr>
            <w:tcW w:w="3153" w:type="dxa"/>
            <w:shd w:val="clear" w:color="auto" w:fill="auto"/>
          </w:tcPr>
          <w:p w:rsidR="00992F1B" w:rsidRPr="00C14DB2" w:rsidRDefault="00992F1B" w:rsidP="0005036A">
            <w:pPr>
              <w:rPr>
                <w:rFonts w:ascii="Times New Roman" w:hAnsi="Times New Roman" w:cs="Times New Roman"/>
                <w:b/>
                <w:sz w:val="24"/>
                <w:szCs w:val="24"/>
                <w:lang w:val="en-US"/>
              </w:rPr>
            </w:pPr>
          </w:p>
        </w:tc>
        <w:tc>
          <w:tcPr>
            <w:tcW w:w="2817" w:type="dxa"/>
          </w:tcPr>
          <w:p w:rsidR="00992F1B" w:rsidRPr="00C14DB2" w:rsidRDefault="00992F1B" w:rsidP="0005036A">
            <w:pPr>
              <w:rPr>
                <w:rFonts w:ascii="Times New Roman" w:hAnsi="Times New Roman" w:cs="Times New Roman"/>
                <w:b/>
                <w:sz w:val="24"/>
                <w:szCs w:val="24"/>
                <w:lang w:val="en-US"/>
              </w:rPr>
            </w:pPr>
          </w:p>
        </w:tc>
      </w:tr>
      <w:tr w:rsidR="00992F1B" w:rsidRPr="00C14DB2" w:rsidTr="004C4D62">
        <w:tc>
          <w:tcPr>
            <w:tcW w:w="489" w:type="dxa"/>
            <w:shd w:val="clear" w:color="auto" w:fill="auto"/>
          </w:tcPr>
          <w:p w:rsidR="00992F1B" w:rsidRPr="00992F1B" w:rsidRDefault="00992F1B" w:rsidP="0005036A">
            <w:pPr>
              <w:ind w:left="360"/>
              <w:rPr>
                <w:rFonts w:cs="Times New Roman"/>
                <w:b/>
                <w:szCs w:val="24"/>
                <w:lang w:val="en-US"/>
              </w:rPr>
            </w:pPr>
          </w:p>
        </w:tc>
        <w:tc>
          <w:tcPr>
            <w:tcW w:w="2783" w:type="dxa"/>
            <w:shd w:val="clear" w:color="auto" w:fill="auto"/>
          </w:tcPr>
          <w:p w:rsidR="00992F1B" w:rsidRDefault="00992F1B" w:rsidP="0005036A">
            <w:pPr>
              <w:rPr>
                <w:rFonts w:ascii="Times New Roman" w:hAnsi="Times New Roman" w:cs="Times New Roman"/>
                <w:b/>
                <w:sz w:val="24"/>
                <w:szCs w:val="24"/>
                <w:lang w:val="en-US"/>
              </w:rPr>
            </w:pPr>
          </w:p>
        </w:tc>
        <w:tc>
          <w:tcPr>
            <w:tcW w:w="3153" w:type="dxa"/>
            <w:shd w:val="clear" w:color="auto" w:fill="auto"/>
          </w:tcPr>
          <w:p w:rsidR="00992F1B" w:rsidRPr="00C14DB2" w:rsidRDefault="00992F1B" w:rsidP="0005036A">
            <w:pPr>
              <w:rPr>
                <w:rFonts w:ascii="Times New Roman" w:hAnsi="Times New Roman" w:cs="Times New Roman"/>
                <w:b/>
                <w:sz w:val="24"/>
                <w:szCs w:val="24"/>
                <w:lang w:val="en-US"/>
              </w:rPr>
            </w:pPr>
          </w:p>
        </w:tc>
        <w:tc>
          <w:tcPr>
            <w:tcW w:w="2817" w:type="dxa"/>
          </w:tcPr>
          <w:p w:rsidR="00992F1B" w:rsidRPr="00C14DB2" w:rsidRDefault="00992F1B" w:rsidP="0005036A">
            <w:pPr>
              <w:rPr>
                <w:rFonts w:ascii="Times New Roman" w:hAnsi="Times New Roman" w:cs="Times New Roman"/>
                <w:b/>
                <w:sz w:val="24"/>
                <w:szCs w:val="24"/>
                <w:lang w:val="en-US"/>
              </w:rPr>
            </w:pPr>
          </w:p>
        </w:tc>
      </w:tr>
      <w:tr w:rsidR="00992F1B" w:rsidRPr="00C14DB2" w:rsidTr="004C4D62">
        <w:tc>
          <w:tcPr>
            <w:tcW w:w="489" w:type="dxa"/>
            <w:shd w:val="clear" w:color="auto" w:fill="auto"/>
          </w:tcPr>
          <w:p w:rsidR="00992F1B" w:rsidRPr="00992F1B" w:rsidRDefault="00992F1B" w:rsidP="0005036A">
            <w:pPr>
              <w:ind w:left="360"/>
              <w:rPr>
                <w:rFonts w:cs="Times New Roman"/>
                <w:b/>
                <w:szCs w:val="24"/>
                <w:lang w:val="en-US"/>
              </w:rPr>
            </w:pPr>
          </w:p>
        </w:tc>
        <w:tc>
          <w:tcPr>
            <w:tcW w:w="2783" w:type="dxa"/>
            <w:shd w:val="clear" w:color="auto" w:fill="auto"/>
          </w:tcPr>
          <w:p w:rsidR="00992F1B" w:rsidRDefault="00992F1B" w:rsidP="0005036A">
            <w:pPr>
              <w:rPr>
                <w:rFonts w:ascii="Times New Roman" w:hAnsi="Times New Roman" w:cs="Times New Roman"/>
                <w:b/>
                <w:sz w:val="24"/>
                <w:szCs w:val="24"/>
                <w:lang w:val="en-US"/>
              </w:rPr>
            </w:pPr>
          </w:p>
        </w:tc>
        <w:tc>
          <w:tcPr>
            <w:tcW w:w="3153" w:type="dxa"/>
            <w:shd w:val="clear" w:color="auto" w:fill="auto"/>
          </w:tcPr>
          <w:p w:rsidR="00992F1B" w:rsidRPr="00C14DB2" w:rsidRDefault="00992F1B" w:rsidP="0005036A">
            <w:pPr>
              <w:rPr>
                <w:rFonts w:ascii="Times New Roman" w:hAnsi="Times New Roman" w:cs="Times New Roman"/>
                <w:b/>
                <w:sz w:val="24"/>
                <w:szCs w:val="24"/>
                <w:lang w:val="en-US"/>
              </w:rPr>
            </w:pPr>
          </w:p>
        </w:tc>
        <w:tc>
          <w:tcPr>
            <w:tcW w:w="2817" w:type="dxa"/>
          </w:tcPr>
          <w:p w:rsidR="00992F1B" w:rsidRPr="00C14DB2" w:rsidRDefault="00992F1B" w:rsidP="0005036A">
            <w:pPr>
              <w:rPr>
                <w:rFonts w:ascii="Times New Roman" w:hAnsi="Times New Roman" w:cs="Times New Roman"/>
                <w:b/>
                <w:sz w:val="24"/>
                <w:szCs w:val="24"/>
                <w:lang w:val="en-US"/>
              </w:rPr>
            </w:pPr>
          </w:p>
        </w:tc>
      </w:tr>
    </w:tbl>
    <w:p w:rsidR="006209FD" w:rsidRDefault="006209FD" w:rsidP="009B5002">
      <w:pPr>
        <w:jc w:val="both"/>
        <w:rPr>
          <w:rFonts w:ascii="Times New Roman" w:hAnsi="Times New Roman" w:cs="Times New Roman"/>
          <w:b/>
          <w:sz w:val="24"/>
          <w:szCs w:val="24"/>
          <w:lang w:val="en-US"/>
        </w:rPr>
      </w:pPr>
    </w:p>
    <w:p w:rsidR="009B5002" w:rsidRDefault="009B5002" w:rsidP="009B5002">
      <w:pPr>
        <w:jc w:val="both"/>
        <w:rPr>
          <w:rFonts w:ascii="Times New Roman" w:hAnsi="Times New Roman" w:cs="Times New Roman"/>
          <w:b/>
          <w:sz w:val="24"/>
          <w:szCs w:val="24"/>
          <w:lang w:val="en-US"/>
        </w:rPr>
      </w:pPr>
      <w:r>
        <w:rPr>
          <w:rFonts w:ascii="Times New Roman" w:hAnsi="Times New Roman" w:cs="Times New Roman"/>
          <w:b/>
          <w:sz w:val="24"/>
          <w:szCs w:val="24"/>
          <w:lang w:val="en-US"/>
        </w:rPr>
        <w:t>Section V</w:t>
      </w:r>
      <w:r w:rsidR="00992F1B">
        <w:rPr>
          <w:rFonts w:ascii="Times New Roman" w:hAnsi="Times New Roman" w:cs="Times New Roman"/>
          <w:b/>
          <w:sz w:val="24"/>
          <w:szCs w:val="24"/>
          <w:lang w:val="en-US"/>
        </w:rPr>
        <w:t>I</w:t>
      </w:r>
      <w:r w:rsidR="006209FD">
        <w:rPr>
          <w:rFonts w:ascii="Times New Roman" w:hAnsi="Times New Roman" w:cs="Times New Roman"/>
          <w:b/>
          <w:sz w:val="24"/>
          <w:szCs w:val="24"/>
          <w:lang w:val="en-US"/>
        </w:rPr>
        <w:t>I</w:t>
      </w:r>
      <w:r w:rsidR="00495E71">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Enclosures</w:t>
      </w:r>
    </w:p>
    <w:p w:rsidR="00D5202D" w:rsidRDefault="009B5002" w:rsidP="004C4D62">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As proof of meeting the requirements for membership set out in SEE Link’s Operational Rules, we enclose hereto the following documents</w:t>
      </w:r>
      <w:r w:rsidR="00D5202D">
        <w:rPr>
          <w:rFonts w:ascii="Times New Roman" w:hAnsi="Times New Roman" w:cs="Times New Roman"/>
          <w:sz w:val="24"/>
          <w:szCs w:val="24"/>
          <w:lang w:val="en-US"/>
        </w:rPr>
        <w:t>:</w:t>
      </w:r>
    </w:p>
    <w:p w:rsidR="00C334A9" w:rsidRPr="007048FF" w:rsidRDefault="00C334A9" w:rsidP="00C334A9">
      <w:pPr>
        <w:pStyle w:val="ListParagraph"/>
        <w:numPr>
          <w:ilvl w:val="0"/>
          <w:numId w:val="8"/>
        </w:numPr>
        <w:spacing w:after="120"/>
        <w:ind w:left="357" w:hanging="357"/>
        <w:jc w:val="both"/>
        <w:rPr>
          <w:rFonts w:cs="Times New Roman"/>
          <w:szCs w:val="24"/>
          <w:lang w:val="en-US"/>
        </w:rPr>
      </w:pPr>
      <w:r>
        <w:rPr>
          <w:rFonts w:cs="Times New Roman"/>
          <w:szCs w:val="24"/>
          <w:lang w:val="en-US"/>
        </w:rPr>
        <w:t xml:space="preserve">a certified copy of an extract from the relevant commercial registry in the respective Applicant’s country of operation, evidencing the valid and legal existence of the Applicant, the share capital </w:t>
      </w:r>
      <w:r w:rsidRPr="007048FF">
        <w:rPr>
          <w:rFonts w:cs="Times New Roman"/>
          <w:szCs w:val="24"/>
          <w:lang w:val="en-US"/>
        </w:rPr>
        <w:t>and the person</w:t>
      </w:r>
      <w:r>
        <w:rPr>
          <w:rFonts w:cs="Times New Roman"/>
          <w:szCs w:val="24"/>
          <w:lang w:val="en-US"/>
        </w:rPr>
        <w:t>(</w:t>
      </w:r>
      <w:r w:rsidRPr="007048FF">
        <w:rPr>
          <w:rFonts w:cs="Times New Roman"/>
          <w:szCs w:val="24"/>
          <w:lang w:val="en-US"/>
        </w:rPr>
        <w:t>s</w:t>
      </w:r>
      <w:r>
        <w:rPr>
          <w:rFonts w:cs="Times New Roman"/>
          <w:szCs w:val="24"/>
          <w:lang w:val="en-US"/>
        </w:rPr>
        <w:t>)</w:t>
      </w:r>
      <w:r w:rsidRPr="007048FF">
        <w:rPr>
          <w:rFonts w:cs="Times New Roman"/>
          <w:szCs w:val="24"/>
          <w:lang w:val="en-US"/>
        </w:rPr>
        <w:t xml:space="preserve"> </w:t>
      </w:r>
      <w:r>
        <w:rPr>
          <w:rFonts w:cs="Times New Roman"/>
          <w:szCs w:val="24"/>
          <w:lang w:val="en-US"/>
        </w:rPr>
        <w:t>named as its authorized legal representative(s)</w:t>
      </w:r>
      <w:r w:rsidRPr="007048FF">
        <w:rPr>
          <w:rFonts w:cs="Times New Roman"/>
          <w:szCs w:val="24"/>
          <w:lang w:val="en-US"/>
        </w:rPr>
        <w:t>;</w:t>
      </w:r>
    </w:p>
    <w:p w:rsidR="00C334A9" w:rsidRDefault="00C334A9" w:rsidP="00C334A9">
      <w:pPr>
        <w:pStyle w:val="ListParagraph"/>
        <w:numPr>
          <w:ilvl w:val="0"/>
          <w:numId w:val="8"/>
        </w:numPr>
        <w:spacing w:after="120"/>
        <w:ind w:left="357" w:hanging="357"/>
        <w:jc w:val="both"/>
        <w:rPr>
          <w:rFonts w:cs="Times New Roman"/>
          <w:szCs w:val="24"/>
          <w:lang w:val="en-US"/>
        </w:rPr>
      </w:pPr>
      <w:r w:rsidRPr="007048FF">
        <w:rPr>
          <w:rFonts w:cs="Times New Roman"/>
          <w:szCs w:val="24"/>
          <w:lang w:val="en-US"/>
        </w:rPr>
        <w:t xml:space="preserve">a </w:t>
      </w:r>
      <w:r>
        <w:rPr>
          <w:rFonts w:cs="Times New Roman"/>
          <w:szCs w:val="24"/>
          <w:lang w:val="en-US"/>
        </w:rPr>
        <w:t xml:space="preserve">certified </w:t>
      </w:r>
      <w:r w:rsidRPr="007048FF">
        <w:rPr>
          <w:rFonts w:cs="Times New Roman"/>
          <w:szCs w:val="24"/>
          <w:lang w:val="en-US"/>
        </w:rPr>
        <w:t>copy of the licen</w:t>
      </w:r>
      <w:r>
        <w:rPr>
          <w:rFonts w:cs="Times New Roman"/>
          <w:szCs w:val="24"/>
          <w:lang w:val="en-US"/>
        </w:rPr>
        <w:t>s</w:t>
      </w:r>
      <w:r w:rsidRPr="007048FF">
        <w:rPr>
          <w:rFonts w:cs="Times New Roman"/>
          <w:szCs w:val="24"/>
          <w:lang w:val="en-US"/>
        </w:rPr>
        <w:t>e granted</w:t>
      </w:r>
      <w:r>
        <w:rPr>
          <w:rFonts w:cs="Times New Roman"/>
          <w:szCs w:val="24"/>
          <w:lang w:val="en-US"/>
        </w:rPr>
        <w:t xml:space="preserve"> to the Applicant</w:t>
      </w:r>
      <w:r w:rsidRPr="007048FF">
        <w:rPr>
          <w:rFonts w:cs="Times New Roman"/>
          <w:szCs w:val="24"/>
          <w:lang w:val="en-US"/>
        </w:rPr>
        <w:t xml:space="preserve"> by the regulatory body </w:t>
      </w:r>
      <w:r>
        <w:rPr>
          <w:rFonts w:cs="Times New Roman"/>
          <w:szCs w:val="24"/>
          <w:lang w:val="en-US"/>
        </w:rPr>
        <w:t>in</w:t>
      </w:r>
      <w:r w:rsidRPr="007048FF">
        <w:rPr>
          <w:rFonts w:cs="Times New Roman"/>
          <w:szCs w:val="24"/>
          <w:lang w:val="en-US"/>
        </w:rPr>
        <w:t xml:space="preserve"> </w:t>
      </w:r>
      <w:r>
        <w:rPr>
          <w:rFonts w:cs="Times New Roman"/>
          <w:szCs w:val="24"/>
          <w:lang w:val="en-US"/>
        </w:rPr>
        <w:t>its</w:t>
      </w:r>
      <w:r w:rsidRPr="007048FF">
        <w:rPr>
          <w:rFonts w:cs="Times New Roman"/>
          <w:szCs w:val="24"/>
          <w:lang w:val="en-US"/>
        </w:rPr>
        <w:t xml:space="preserve"> country </w:t>
      </w:r>
      <w:r>
        <w:rPr>
          <w:rFonts w:cs="Times New Roman"/>
          <w:szCs w:val="24"/>
          <w:lang w:val="en-US"/>
        </w:rPr>
        <w:t>of operation,</w:t>
      </w:r>
      <w:r w:rsidRPr="007048FF">
        <w:rPr>
          <w:rFonts w:cs="Times New Roman"/>
          <w:szCs w:val="24"/>
          <w:lang w:val="en-US"/>
        </w:rPr>
        <w:t xml:space="preserve"> </w:t>
      </w:r>
      <w:r>
        <w:rPr>
          <w:rFonts w:cs="Times New Roman"/>
          <w:szCs w:val="24"/>
          <w:lang w:val="en-US"/>
        </w:rPr>
        <w:t xml:space="preserve">to provide investment intermediary services, i.e. securities services </w:t>
      </w:r>
      <w:r w:rsidRPr="00A4251C">
        <w:rPr>
          <w:rFonts w:cs="Times New Roman"/>
          <w:szCs w:val="24"/>
          <w:lang w:val="en-US"/>
        </w:rPr>
        <w:t>and a</w:t>
      </w:r>
      <w:r>
        <w:rPr>
          <w:rFonts w:cs="Times New Roman"/>
          <w:szCs w:val="24"/>
          <w:lang w:val="en-US"/>
        </w:rPr>
        <w:t>ny</w:t>
      </w:r>
      <w:r w:rsidRPr="00A4251C">
        <w:rPr>
          <w:rFonts w:cs="Times New Roman"/>
          <w:szCs w:val="24"/>
          <w:lang w:val="en-US"/>
        </w:rPr>
        <w:t xml:space="preserve"> document on entry into </w:t>
      </w:r>
      <w:r w:rsidRPr="007048FF">
        <w:rPr>
          <w:rFonts w:cs="Times New Roman"/>
          <w:szCs w:val="24"/>
          <w:lang w:val="en-US"/>
        </w:rPr>
        <w:t>the</w:t>
      </w:r>
      <w:r>
        <w:rPr>
          <w:rFonts w:cs="Times New Roman"/>
          <w:szCs w:val="24"/>
          <w:lang w:val="en-US"/>
        </w:rPr>
        <w:t xml:space="preserve"> relevant registries </w:t>
      </w:r>
      <w:r w:rsidRPr="007048FF">
        <w:rPr>
          <w:rFonts w:cs="Times New Roman"/>
          <w:szCs w:val="24"/>
          <w:lang w:val="en-US"/>
        </w:rPr>
        <w:t>at the regulatory body</w:t>
      </w:r>
      <w:r>
        <w:rPr>
          <w:rFonts w:cs="Times New Roman"/>
          <w:szCs w:val="24"/>
          <w:lang w:val="en-US"/>
        </w:rPr>
        <w:t>;</w:t>
      </w:r>
      <w:r w:rsidRPr="00A4251C">
        <w:rPr>
          <w:rFonts w:cs="Times New Roman"/>
          <w:szCs w:val="24"/>
          <w:lang w:val="en-US"/>
        </w:rPr>
        <w:t xml:space="preserve"> </w:t>
      </w:r>
    </w:p>
    <w:p w:rsidR="00C334A9" w:rsidRDefault="00C334A9" w:rsidP="00C334A9">
      <w:pPr>
        <w:pStyle w:val="ListParagraph"/>
        <w:numPr>
          <w:ilvl w:val="0"/>
          <w:numId w:val="8"/>
        </w:numPr>
        <w:spacing w:after="120"/>
        <w:ind w:left="357" w:hanging="357"/>
        <w:jc w:val="both"/>
        <w:rPr>
          <w:rFonts w:cs="Times New Roman"/>
          <w:szCs w:val="24"/>
          <w:lang w:val="en-US"/>
        </w:rPr>
      </w:pPr>
      <w:r>
        <w:rPr>
          <w:rFonts w:cs="Times New Roman"/>
          <w:szCs w:val="24"/>
          <w:lang w:val="en-US"/>
        </w:rPr>
        <w:t>if the Applicant is a bank, a copy of the license</w:t>
      </w:r>
      <w:r w:rsidRPr="00A4251C">
        <w:rPr>
          <w:rFonts w:cs="Times New Roman"/>
          <w:szCs w:val="24"/>
          <w:lang w:val="en-US"/>
        </w:rPr>
        <w:t xml:space="preserve"> </w:t>
      </w:r>
      <w:r w:rsidRPr="007048FF">
        <w:rPr>
          <w:rFonts w:cs="Times New Roman"/>
          <w:szCs w:val="24"/>
          <w:lang w:val="en-US"/>
        </w:rPr>
        <w:t>granted</w:t>
      </w:r>
      <w:r>
        <w:rPr>
          <w:rFonts w:cs="Times New Roman"/>
          <w:szCs w:val="24"/>
          <w:lang w:val="en-US"/>
        </w:rPr>
        <w:t xml:space="preserve"> to the Applicant</w:t>
      </w:r>
      <w:r w:rsidRPr="007048FF">
        <w:rPr>
          <w:rFonts w:cs="Times New Roman"/>
          <w:szCs w:val="24"/>
          <w:lang w:val="en-US"/>
        </w:rPr>
        <w:t xml:space="preserve"> by the regulatory body </w:t>
      </w:r>
      <w:r>
        <w:rPr>
          <w:rFonts w:cs="Times New Roman"/>
          <w:szCs w:val="24"/>
          <w:lang w:val="en-US"/>
        </w:rPr>
        <w:t>in</w:t>
      </w:r>
      <w:r w:rsidRPr="007048FF">
        <w:rPr>
          <w:rFonts w:cs="Times New Roman"/>
          <w:szCs w:val="24"/>
          <w:lang w:val="en-US"/>
        </w:rPr>
        <w:t xml:space="preserve"> </w:t>
      </w:r>
      <w:r>
        <w:rPr>
          <w:rFonts w:cs="Times New Roman"/>
          <w:szCs w:val="24"/>
          <w:lang w:val="en-US"/>
        </w:rPr>
        <w:t>its</w:t>
      </w:r>
      <w:r w:rsidRPr="007048FF">
        <w:rPr>
          <w:rFonts w:cs="Times New Roman"/>
          <w:szCs w:val="24"/>
          <w:lang w:val="en-US"/>
        </w:rPr>
        <w:t xml:space="preserve"> country </w:t>
      </w:r>
      <w:r>
        <w:rPr>
          <w:rFonts w:cs="Times New Roman"/>
          <w:szCs w:val="24"/>
          <w:lang w:val="en-US"/>
        </w:rPr>
        <w:t>of operation</w:t>
      </w:r>
      <w:r w:rsidRPr="00A4251C">
        <w:rPr>
          <w:rFonts w:cs="Times New Roman"/>
          <w:szCs w:val="24"/>
          <w:lang w:val="en-US"/>
        </w:rPr>
        <w:t>, and a</w:t>
      </w:r>
      <w:r>
        <w:rPr>
          <w:rFonts w:cs="Times New Roman"/>
          <w:szCs w:val="24"/>
          <w:lang w:val="en-US"/>
        </w:rPr>
        <w:t>ny</w:t>
      </w:r>
      <w:r w:rsidRPr="00A4251C">
        <w:rPr>
          <w:rFonts w:cs="Times New Roman"/>
          <w:szCs w:val="24"/>
          <w:lang w:val="en-US"/>
        </w:rPr>
        <w:t xml:space="preserve"> document on entry into </w:t>
      </w:r>
      <w:r w:rsidRPr="007048FF">
        <w:rPr>
          <w:rFonts w:cs="Times New Roman"/>
          <w:szCs w:val="24"/>
          <w:lang w:val="en-US"/>
        </w:rPr>
        <w:t>the</w:t>
      </w:r>
      <w:r>
        <w:rPr>
          <w:rFonts w:cs="Times New Roman"/>
          <w:szCs w:val="24"/>
          <w:lang w:val="en-US"/>
        </w:rPr>
        <w:t xml:space="preserve"> relevant registries </w:t>
      </w:r>
      <w:r w:rsidRPr="007048FF">
        <w:rPr>
          <w:rFonts w:cs="Times New Roman"/>
          <w:szCs w:val="24"/>
          <w:lang w:val="en-US"/>
        </w:rPr>
        <w:t>at the regulatory body;</w:t>
      </w:r>
    </w:p>
    <w:p w:rsidR="00C334A9" w:rsidRPr="007048FF" w:rsidRDefault="00C334A9" w:rsidP="00C334A9">
      <w:pPr>
        <w:pStyle w:val="ListParagraph"/>
        <w:numPr>
          <w:ilvl w:val="0"/>
          <w:numId w:val="8"/>
        </w:numPr>
        <w:spacing w:after="120"/>
        <w:ind w:left="357" w:hanging="357"/>
        <w:jc w:val="both"/>
        <w:rPr>
          <w:rFonts w:cs="Times New Roman"/>
          <w:szCs w:val="24"/>
          <w:lang w:val="en-US"/>
        </w:rPr>
      </w:pPr>
      <w:r>
        <w:rPr>
          <w:rFonts w:cs="Times New Roman"/>
          <w:szCs w:val="24"/>
          <w:lang w:val="en-US"/>
        </w:rPr>
        <w:t xml:space="preserve">evidence that the Applicant is admitted as a member of a </w:t>
      </w:r>
      <w:r w:rsidRPr="00173218">
        <w:rPr>
          <w:rFonts w:cs="Times New Roman"/>
          <w:szCs w:val="24"/>
          <w:lang w:val="en-US"/>
        </w:rPr>
        <w:t>Participating Exchange;</w:t>
      </w:r>
    </w:p>
    <w:p w:rsidR="00C334A9" w:rsidRPr="00A25DB2" w:rsidRDefault="00C334A9" w:rsidP="00C334A9">
      <w:pPr>
        <w:pStyle w:val="ListParagraph"/>
        <w:numPr>
          <w:ilvl w:val="0"/>
          <w:numId w:val="8"/>
        </w:numPr>
        <w:spacing w:after="120"/>
        <w:ind w:left="357" w:hanging="357"/>
        <w:jc w:val="both"/>
        <w:rPr>
          <w:rFonts w:cs="Times New Roman"/>
          <w:szCs w:val="24"/>
          <w:lang w:val="en-US"/>
        </w:rPr>
      </w:pPr>
      <w:r w:rsidRPr="00982DDF">
        <w:rPr>
          <w:rFonts w:cs="Times New Roman"/>
          <w:szCs w:val="24"/>
          <w:lang w:val="en-US"/>
        </w:rPr>
        <w:t>a copy of the securities depository membership agreement</w:t>
      </w:r>
      <w:r>
        <w:rPr>
          <w:rFonts w:cs="Times New Roman"/>
          <w:szCs w:val="24"/>
          <w:lang w:val="en-US"/>
        </w:rPr>
        <w:t xml:space="preserve"> or</w:t>
      </w:r>
      <w:r w:rsidRPr="00982DDF">
        <w:rPr>
          <w:rFonts w:cs="Times New Roman"/>
          <w:szCs w:val="24"/>
          <w:lang w:val="en-US"/>
        </w:rPr>
        <w:t xml:space="preserve"> an</w:t>
      </w:r>
      <w:r>
        <w:rPr>
          <w:rFonts w:cs="Times New Roman"/>
          <w:szCs w:val="24"/>
          <w:lang w:val="en-US"/>
        </w:rPr>
        <w:t>other</w:t>
      </w:r>
      <w:r w:rsidRPr="00982DDF">
        <w:rPr>
          <w:rFonts w:cs="Times New Roman"/>
          <w:szCs w:val="24"/>
          <w:lang w:val="en-US"/>
        </w:rPr>
        <w:t xml:space="preserve"> agreement concluded </w:t>
      </w:r>
      <w:r>
        <w:rPr>
          <w:rFonts w:cs="Times New Roman"/>
          <w:szCs w:val="24"/>
          <w:lang w:val="en-US"/>
        </w:rPr>
        <w:t>by the Applicant</w:t>
      </w:r>
      <w:r w:rsidRPr="00982DDF">
        <w:rPr>
          <w:rFonts w:cs="Times New Roman"/>
          <w:szCs w:val="24"/>
          <w:lang w:val="en-US"/>
        </w:rPr>
        <w:t xml:space="preserve"> with a securities depository or with another depositary institution</w:t>
      </w:r>
      <w:r>
        <w:rPr>
          <w:rFonts w:cs="Times New Roman"/>
          <w:szCs w:val="24"/>
          <w:lang w:val="en-US"/>
        </w:rPr>
        <w:t>,</w:t>
      </w:r>
      <w:r w:rsidRPr="00FC5CE6">
        <w:rPr>
          <w:rFonts w:cs="Times New Roman"/>
          <w:szCs w:val="24"/>
          <w:lang w:val="en-US"/>
        </w:rPr>
        <w:t xml:space="preserve"> </w:t>
      </w:r>
      <w:r w:rsidRPr="002C67B2">
        <w:rPr>
          <w:rFonts w:cs="Times New Roman"/>
          <w:szCs w:val="24"/>
          <w:lang w:val="en-US"/>
        </w:rPr>
        <w:t>allowing the due settlement of the transactions concluded thereby within the respective market’s established time limits</w:t>
      </w:r>
      <w:r>
        <w:rPr>
          <w:rFonts w:cs="Times New Roman"/>
          <w:szCs w:val="24"/>
          <w:lang w:val="en-US"/>
        </w:rPr>
        <w:t>;</w:t>
      </w:r>
    </w:p>
    <w:p w:rsidR="00C334A9" w:rsidRDefault="00C334A9" w:rsidP="00C334A9">
      <w:pPr>
        <w:pStyle w:val="ListParagraph"/>
        <w:numPr>
          <w:ilvl w:val="0"/>
          <w:numId w:val="8"/>
        </w:numPr>
        <w:spacing w:after="120"/>
        <w:ind w:left="357" w:hanging="357"/>
        <w:jc w:val="both"/>
        <w:rPr>
          <w:rFonts w:cs="Times New Roman"/>
          <w:szCs w:val="24"/>
          <w:lang w:val="en-US"/>
        </w:rPr>
      </w:pPr>
      <w:r w:rsidRPr="006714C4">
        <w:rPr>
          <w:rFonts w:cs="Times New Roman"/>
          <w:szCs w:val="24"/>
          <w:lang w:val="en-US"/>
        </w:rPr>
        <w:t>a copy of the clearing institution membership agreement or another agreement concluded by the Applicant with a clearing institution, allowing the due clearing of the transactions concluded thereby within the respective market’s established time limits;</w:t>
      </w:r>
      <w:r w:rsidR="006714C4">
        <w:rPr>
          <w:rFonts w:cs="Times New Roman"/>
          <w:szCs w:val="24"/>
          <w:lang w:val="en-US"/>
        </w:rPr>
        <w:t xml:space="preserve"> </w:t>
      </w:r>
      <w:r>
        <w:rPr>
          <w:rFonts w:cs="Times New Roman"/>
          <w:szCs w:val="24"/>
          <w:lang w:val="en-US"/>
        </w:rPr>
        <w:t>and</w:t>
      </w:r>
    </w:p>
    <w:p w:rsidR="00C334A9" w:rsidRPr="00A25DB2" w:rsidRDefault="00C334A9" w:rsidP="00C334A9">
      <w:pPr>
        <w:pStyle w:val="ListParagraph"/>
        <w:numPr>
          <w:ilvl w:val="0"/>
          <w:numId w:val="8"/>
        </w:numPr>
        <w:spacing w:after="120"/>
        <w:ind w:left="357" w:hanging="357"/>
        <w:jc w:val="both"/>
        <w:rPr>
          <w:rFonts w:cs="Times New Roman"/>
          <w:szCs w:val="24"/>
          <w:lang w:val="en-US"/>
        </w:rPr>
      </w:pPr>
      <w:r>
        <w:rPr>
          <w:rFonts w:cs="Times New Roman"/>
          <w:szCs w:val="24"/>
          <w:lang w:val="en-US"/>
        </w:rPr>
        <w:lastRenderedPageBreak/>
        <w:t>s</w:t>
      </w:r>
      <w:r w:rsidRPr="00F6671E">
        <w:rPr>
          <w:rFonts w:cs="Times New Roman"/>
          <w:szCs w:val="24"/>
          <w:lang w:val="en-US"/>
        </w:rPr>
        <w:t xml:space="preserve">igned statements of each of the </w:t>
      </w:r>
      <w:r>
        <w:rPr>
          <w:rFonts w:cs="Times New Roman"/>
          <w:szCs w:val="24"/>
          <w:lang w:val="en-US"/>
        </w:rPr>
        <w:t>Individual B</w:t>
      </w:r>
      <w:r w:rsidRPr="00F6671E">
        <w:rPr>
          <w:rFonts w:cs="Times New Roman"/>
          <w:szCs w:val="24"/>
          <w:lang w:val="en-US"/>
        </w:rPr>
        <w:t>rokers listed in Section V</w:t>
      </w:r>
      <w:r>
        <w:rPr>
          <w:rFonts w:cs="Times New Roman"/>
          <w:szCs w:val="24"/>
          <w:lang w:val="en-US"/>
        </w:rPr>
        <w:t>I</w:t>
      </w:r>
      <w:r w:rsidRPr="00F6671E">
        <w:rPr>
          <w:rFonts w:cs="Times New Roman"/>
          <w:szCs w:val="24"/>
          <w:lang w:val="en-US"/>
        </w:rPr>
        <w:t xml:space="preserve"> of this application.</w:t>
      </w:r>
    </w:p>
    <w:p w:rsidR="00F6671E" w:rsidRDefault="00F6671E" w:rsidP="00624ABF">
      <w:pPr>
        <w:spacing w:after="0"/>
        <w:rPr>
          <w:rFonts w:ascii="Times New Roman" w:hAnsi="Times New Roman" w:cs="Times New Roman"/>
          <w:sz w:val="24"/>
          <w:szCs w:val="24"/>
          <w:lang w:val="en-US"/>
        </w:rPr>
      </w:pPr>
    </w:p>
    <w:p w:rsidR="009B5002" w:rsidRDefault="00495198" w:rsidP="009B500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495E71">
        <w:rPr>
          <w:rFonts w:ascii="Times New Roman" w:hAnsi="Times New Roman" w:cs="Times New Roman"/>
          <w:b/>
          <w:sz w:val="24"/>
          <w:szCs w:val="24"/>
          <w:lang w:val="en-US"/>
        </w:rPr>
        <w:t>IX</w:t>
      </w:r>
      <w:r w:rsidR="009B5002">
        <w:rPr>
          <w:rFonts w:ascii="Times New Roman" w:hAnsi="Times New Roman" w:cs="Times New Roman"/>
          <w:b/>
          <w:sz w:val="24"/>
          <w:szCs w:val="24"/>
          <w:lang w:val="en-US"/>
        </w:rPr>
        <w:t xml:space="preserve">. </w:t>
      </w:r>
      <w:r w:rsidR="009B5002">
        <w:rPr>
          <w:rFonts w:ascii="Times New Roman" w:hAnsi="Times New Roman" w:cs="Times New Roman"/>
          <w:b/>
          <w:sz w:val="24"/>
          <w:szCs w:val="24"/>
          <w:lang w:val="en-US"/>
        </w:rPr>
        <w:tab/>
        <w:t>Statements</w:t>
      </w:r>
    </w:p>
    <w:p w:rsidR="00692951" w:rsidRPr="006936D6" w:rsidRDefault="00692951" w:rsidP="004C4D62">
      <w:pPr>
        <w:spacing w:after="120"/>
        <w:rPr>
          <w:rFonts w:ascii="Times New Roman" w:hAnsi="Times New Roman" w:cs="Times New Roman"/>
          <w:sz w:val="24"/>
          <w:szCs w:val="24"/>
          <w:lang w:val="en-US"/>
        </w:rPr>
      </w:pPr>
      <w:r>
        <w:rPr>
          <w:rFonts w:ascii="Times New Roman" w:hAnsi="Times New Roman" w:cs="Times New Roman"/>
          <w:sz w:val="24"/>
          <w:szCs w:val="24"/>
          <w:lang w:val="en-US"/>
        </w:rPr>
        <w:t xml:space="preserve">We hereby </w:t>
      </w:r>
      <w:r w:rsidR="00495198">
        <w:rPr>
          <w:rFonts w:ascii="Times New Roman" w:hAnsi="Times New Roman" w:cs="Times New Roman"/>
          <w:sz w:val="24"/>
          <w:szCs w:val="24"/>
          <w:lang w:val="en-US"/>
        </w:rPr>
        <w:t xml:space="preserve">acknowledge, </w:t>
      </w:r>
      <w:r w:rsidR="009B5002">
        <w:rPr>
          <w:rFonts w:ascii="Times New Roman" w:hAnsi="Times New Roman" w:cs="Times New Roman"/>
          <w:sz w:val="24"/>
          <w:szCs w:val="24"/>
          <w:lang w:val="en-US"/>
        </w:rPr>
        <w:t>represent, warrant and undertake</w:t>
      </w:r>
      <w:r>
        <w:rPr>
          <w:rFonts w:ascii="Times New Roman" w:hAnsi="Times New Roman" w:cs="Times New Roman"/>
          <w:sz w:val="24"/>
          <w:szCs w:val="24"/>
          <w:lang w:val="en-US"/>
        </w:rPr>
        <w:t xml:space="preserve"> the following:</w:t>
      </w:r>
    </w:p>
    <w:p w:rsidR="005C4C8E" w:rsidRPr="00C14DB2" w:rsidRDefault="00A80BEB" w:rsidP="004C4D62">
      <w:pPr>
        <w:pStyle w:val="ListParagraph"/>
        <w:numPr>
          <w:ilvl w:val="1"/>
          <w:numId w:val="1"/>
        </w:numPr>
        <w:spacing w:after="120"/>
        <w:contextualSpacing w:val="0"/>
        <w:jc w:val="both"/>
        <w:rPr>
          <w:rFonts w:cs="Times New Roman"/>
          <w:szCs w:val="24"/>
          <w:lang w:val="en-US"/>
        </w:rPr>
      </w:pPr>
      <w:r>
        <w:rPr>
          <w:rFonts w:cs="Times New Roman"/>
          <w:szCs w:val="24"/>
          <w:lang w:val="en-US"/>
        </w:rPr>
        <w:t>This</w:t>
      </w:r>
      <w:r w:rsidR="005C4C8E" w:rsidRPr="00C14DB2">
        <w:rPr>
          <w:rFonts w:cs="Times New Roman"/>
          <w:szCs w:val="24"/>
          <w:lang w:val="en-US"/>
        </w:rPr>
        <w:t xml:space="preserve"> application</w:t>
      </w:r>
      <w:r>
        <w:rPr>
          <w:rFonts w:cs="Times New Roman"/>
          <w:szCs w:val="24"/>
          <w:lang w:val="en-US"/>
        </w:rPr>
        <w:t xml:space="preserve"> is</w:t>
      </w:r>
      <w:r w:rsidR="005C4C8E" w:rsidRPr="00C14DB2">
        <w:rPr>
          <w:rFonts w:cs="Times New Roman"/>
          <w:szCs w:val="24"/>
          <w:lang w:val="en-US"/>
        </w:rPr>
        <w:t xml:space="preserve"> signed by a person veste</w:t>
      </w:r>
      <w:r>
        <w:rPr>
          <w:rFonts w:cs="Times New Roman"/>
          <w:szCs w:val="24"/>
          <w:lang w:val="en-US"/>
        </w:rPr>
        <w:t>d with representative authority by</w:t>
      </w:r>
      <w:r w:rsidR="002039C5">
        <w:rPr>
          <w:rFonts w:cs="Times New Roman"/>
          <w:szCs w:val="24"/>
          <w:lang w:val="en-US"/>
        </w:rPr>
        <w:t xml:space="preserve"> </w:t>
      </w:r>
      <w:r>
        <w:rPr>
          <w:rFonts w:cs="Times New Roman"/>
          <w:szCs w:val="24"/>
          <w:lang w:val="en-US"/>
        </w:rPr>
        <w:t>the Applicant</w:t>
      </w:r>
      <w:r w:rsidR="00034D28">
        <w:rPr>
          <w:rFonts w:cs="Times New Roman"/>
          <w:szCs w:val="24"/>
          <w:lang w:val="en-US"/>
        </w:rPr>
        <w:t>.</w:t>
      </w:r>
    </w:p>
    <w:p w:rsidR="005C4C8E" w:rsidRPr="00C14DB2" w:rsidRDefault="00692951" w:rsidP="004C4D62">
      <w:pPr>
        <w:pStyle w:val="ListParagraph"/>
        <w:numPr>
          <w:ilvl w:val="1"/>
          <w:numId w:val="1"/>
        </w:numPr>
        <w:spacing w:after="120"/>
        <w:contextualSpacing w:val="0"/>
        <w:jc w:val="both"/>
        <w:rPr>
          <w:rFonts w:cs="Times New Roman"/>
          <w:szCs w:val="24"/>
          <w:lang w:val="en-US"/>
        </w:rPr>
      </w:pPr>
      <w:r>
        <w:rPr>
          <w:rFonts w:cs="Times New Roman"/>
          <w:szCs w:val="24"/>
          <w:lang w:val="en-US"/>
        </w:rPr>
        <w:t>We are</w:t>
      </w:r>
      <w:r w:rsidR="00A80BEB">
        <w:rPr>
          <w:rFonts w:cs="Times New Roman"/>
          <w:szCs w:val="24"/>
          <w:lang w:val="en-US"/>
        </w:rPr>
        <w:t xml:space="preserve"> duly registered</w:t>
      </w:r>
      <w:r w:rsidR="005C4C8E" w:rsidRPr="00A80BEB">
        <w:rPr>
          <w:rFonts w:cs="Times New Roman"/>
          <w:szCs w:val="24"/>
          <w:lang w:val="en-US"/>
        </w:rPr>
        <w:t xml:space="preserve"> legal entity and </w:t>
      </w:r>
      <w:r w:rsidR="00A80BEB" w:rsidRPr="00A80BEB">
        <w:rPr>
          <w:rFonts w:cs="Times New Roman"/>
          <w:szCs w:val="24"/>
          <w:lang w:val="en-US"/>
        </w:rPr>
        <w:t xml:space="preserve">with full legal and business capacity and has obtained all the necessary authorization from </w:t>
      </w:r>
      <w:r>
        <w:rPr>
          <w:rFonts w:cs="Times New Roman"/>
          <w:szCs w:val="24"/>
          <w:lang w:val="en-US"/>
        </w:rPr>
        <w:t>our</w:t>
      </w:r>
      <w:r w:rsidRPr="00A80BEB">
        <w:rPr>
          <w:rFonts w:cs="Times New Roman"/>
          <w:szCs w:val="24"/>
          <w:lang w:val="en-US"/>
        </w:rPr>
        <w:t xml:space="preserve"> </w:t>
      </w:r>
      <w:r w:rsidR="00A80BEB" w:rsidRPr="00A80BEB">
        <w:rPr>
          <w:rFonts w:cs="Times New Roman"/>
          <w:szCs w:val="24"/>
          <w:lang w:val="en-US"/>
        </w:rPr>
        <w:t>corporate bod</w:t>
      </w:r>
      <w:r>
        <w:rPr>
          <w:rFonts w:cs="Times New Roman"/>
          <w:szCs w:val="24"/>
          <w:lang w:val="en-US"/>
        </w:rPr>
        <w:t>ies</w:t>
      </w:r>
      <w:r w:rsidR="00A80BEB" w:rsidRPr="00A80BEB">
        <w:rPr>
          <w:rFonts w:cs="Times New Roman"/>
          <w:szCs w:val="24"/>
          <w:lang w:val="en-US"/>
        </w:rPr>
        <w:t xml:space="preserve"> to file this </w:t>
      </w:r>
      <w:r>
        <w:rPr>
          <w:rFonts w:cs="Times New Roman"/>
          <w:szCs w:val="24"/>
          <w:lang w:val="en-US"/>
        </w:rPr>
        <w:t>Member Application</w:t>
      </w:r>
      <w:r w:rsidR="00034D28">
        <w:rPr>
          <w:rFonts w:cs="Times New Roman"/>
          <w:szCs w:val="24"/>
          <w:lang w:val="en-US"/>
        </w:rPr>
        <w:t>.</w:t>
      </w:r>
    </w:p>
    <w:p w:rsidR="005C4C8E" w:rsidRPr="00A80BEB" w:rsidRDefault="00692951" w:rsidP="004C4D62">
      <w:pPr>
        <w:pStyle w:val="ListParagraph"/>
        <w:numPr>
          <w:ilvl w:val="1"/>
          <w:numId w:val="1"/>
        </w:numPr>
        <w:spacing w:after="120"/>
        <w:contextualSpacing w:val="0"/>
        <w:jc w:val="both"/>
        <w:rPr>
          <w:rFonts w:cs="Times New Roman"/>
          <w:szCs w:val="24"/>
          <w:lang w:val="en-US"/>
        </w:rPr>
      </w:pPr>
      <w:r>
        <w:rPr>
          <w:rFonts w:cs="Times New Roman"/>
          <w:szCs w:val="24"/>
          <w:lang w:val="en-US"/>
        </w:rPr>
        <w:t>We have</w:t>
      </w:r>
      <w:r w:rsidR="00A80BEB" w:rsidRPr="00A80BEB">
        <w:rPr>
          <w:rFonts w:cs="Times New Roman"/>
          <w:szCs w:val="24"/>
          <w:lang w:val="en-US"/>
        </w:rPr>
        <w:t xml:space="preserve"> obtained a</w:t>
      </w:r>
      <w:r>
        <w:rPr>
          <w:rFonts w:cs="Times New Roman"/>
          <w:szCs w:val="24"/>
          <w:lang w:val="en-US"/>
        </w:rPr>
        <w:t>ll necessary</w:t>
      </w:r>
      <w:r w:rsidR="005C4C8E" w:rsidRPr="00A80BEB">
        <w:rPr>
          <w:rFonts w:cs="Times New Roman"/>
          <w:szCs w:val="24"/>
          <w:lang w:val="en-US"/>
        </w:rPr>
        <w:t xml:space="preserve"> </w:t>
      </w:r>
      <w:r w:rsidR="002039C5" w:rsidRPr="00A80BEB">
        <w:rPr>
          <w:rFonts w:cs="Times New Roman"/>
          <w:szCs w:val="24"/>
          <w:lang w:val="en-US"/>
        </w:rPr>
        <w:t>license</w:t>
      </w:r>
      <w:r>
        <w:rPr>
          <w:rFonts w:cs="Times New Roman"/>
          <w:szCs w:val="24"/>
          <w:lang w:val="en-US"/>
        </w:rPr>
        <w:t>s</w:t>
      </w:r>
      <w:r w:rsidR="005C4C8E" w:rsidRPr="00A80BEB">
        <w:rPr>
          <w:rFonts w:cs="Times New Roman"/>
          <w:szCs w:val="24"/>
          <w:lang w:val="en-US"/>
        </w:rPr>
        <w:t xml:space="preserve"> </w:t>
      </w:r>
      <w:r w:rsidR="00495198">
        <w:rPr>
          <w:rFonts w:cs="Times New Roman"/>
          <w:szCs w:val="24"/>
          <w:lang w:val="en-US"/>
        </w:rPr>
        <w:t xml:space="preserve">and made all necessary registration </w:t>
      </w:r>
      <w:r w:rsidR="005C4C8E" w:rsidRPr="00A80BEB">
        <w:rPr>
          <w:rFonts w:cs="Times New Roman"/>
          <w:szCs w:val="24"/>
          <w:lang w:val="en-US"/>
        </w:rPr>
        <w:t xml:space="preserve">to carry out </w:t>
      </w:r>
      <w:r w:rsidR="000F03E7">
        <w:rPr>
          <w:rFonts w:cs="Times New Roman"/>
          <w:szCs w:val="24"/>
          <w:lang w:val="en-US"/>
        </w:rPr>
        <w:t>brokerage activities and securities operations</w:t>
      </w:r>
      <w:r w:rsidR="00495198">
        <w:rPr>
          <w:rFonts w:cs="Times New Roman"/>
          <w:szCs w:val="24"/>
          <w:lang w:val="en-US"/>
        </w:rPr>
        <w:t xml:space="preserve"> in our country of establishment</w:t>
      </w:r>
      <w:r w:rsidR="00034D28">
        <w:rPr>
          <w:rFonts w:cs="Times New Roman"/>
          <w:szCs w:val="24"/>
          <w:lang w:val="en-US"/>
        </w:rPr>
        <w:t>.</w:t>
      </w:r>
    </w:p>
    <w:p w:rsidR="009B5002" w:rsidRPr="00C14DB2" w:rsidRDefault="00495198" w:rsidP="004C4D62">
      <w:pPr>
        <w:pStyle w:val="ListParagraph"/>
        <w:numPr>
          <w:ilvl w:val="1"/>
          <w:numId w:val="1"/>
        </w:numPr>
        <w:spacing w:after="120"/>
        <w:contextualSpacing w:val="0"/>
        <w:jc w:val="both"/>
        <w:rPr>
          <w:rFonts w:cs="Times New Roman"/>
          <w:szCs w:val="24"/>
          <w:lang w:val="en-US"/>
        </w:rPr>
      </w:pPr>
      <w:r>
        <w:rPr>
          <w:rFonts w:cs="Times New Roman"/>
          <w:szCs w:val="24"/>
          <w:lang w:val="en-US"/>
        </w:rPr>
        <w:t>A</w:t>
      </w:r>
      <w:r w:rsidR="00A80BEB" w:rsidRPr="00A80BEB">
        <w:rPr>
          <w:rFonts w:cs="Times New Roman"/>
          <w:szCs w:val="24"/>
          <w:lang w:val="en-US"/>
        </w:rPr>
        <w:t xml:space="preserve">ll the information contained in the documents enclosed to this </w:t>
      </w:r>
      <w:r w:rsidR="00F60118">
        <w:rPr>
          <w:rFonts w:cs="Times New Roman"/>
          <w:szCs w:val="24"/>
          <w:lang w:val="en-US"/>
        </w:rPr>
        <w:t xml:space="preserve">Member </w:t>
      </w:r>
      <w:r w:rsidR="00A80BEB" w:rsidRPr="00A80BEB">
        <w:rPr>
          <w:rFonts w:cs="Times New Roman"/>
          <w:szCs w:val="24"/>
          <w:lang w:val="en-US"/>
        </w:rPr>
        <w:t>Application are true</w:t>
      </w:r>
      <w:r w:rsidR="00C334A9">
        <w:rPr>
          <w:rFonts w:cs="Times New Roman"/>
          <w:szCs w:val="24"/>
          <w:lang w:val="en-US"/>
        </w:rPr>
        <w:t xml:space="preserve"> and accurate in every respect</w:t>
      </w:r>
      <w:r w:rsidR="00A80BEB" w:rsidRPr="00A80BEB">
        <w:rPr>
          <w:rFonts w:cs="Times New Roman"/>
          <w:szCs w:val="24"/>
          <w:lang w:val="en-US"/>
        </w:rPr>
        <w:t>.</w:t>
      </w:r>
    </w:p>
    <w:p w:rsidR="000F03E7" w:rsidRPr="00C14DB2" w:rsidRDefault="000F03E7" w:rsidP="004C4D62">
      <w:pPr>
        <w:pStyle w:val="ListParagraph"/>
        <w:numPr>
          <w:ilvl w:val="1"/>
          <w:numId w:val="1"/>
        </w:numPr>
        <w:spacing w:after="120"/>
        <w:contextualSpacing w:val="0"/>
        <w:jc w:val="both"/>
        <w:rPr>
          <w:lang w:val="en-US"/>
        </w:rPr>
      </w:pPr>
      <w:r>
        <w:rPr>
          <w:lang w:val="en-US"/>
        </w:rPr>
        <w:t xml:space="preserve">All </w:t>
      </w:r>
      <w:r w:rsidRPr="00C14DB2">
        <w:rPr>
          <w:lang w:val="en-US"/>
        </w:rPr>
        <w:t xml:space="preserve">personal data </w:t>
      </w:r>
      <w:r>
        <w:rPr>
          <w:lang w:val="en-US"/>
        </w:rPr>
        <w:t xml:space="preserve">which are provided to SEE Link with this </w:t>
      </w:r>
      <w:r w:rsidR="00AA2D58">
        <w:rPr>
          <w:rFonts w:cs="Times New Roman"/>
          <w:szCs w:val="24"/>
          <w:lang w:val="en-US"/>
        </w:rPr>
        <w:t xml:space="preserve">Member </w:t>
      </w:r>
      <w:r>
        <w:rPr>
          <w:lang w:val="en-US"/>
        </w:rPr>
        <w:t xml:space="preserve">Application Form </w:t>
      </w:r>
      <w:r w:rsidRPr="00C14DB2">
        <w:rPr>
          <w:lang w:val="en-US"/>
        </w:rPr>
        <w:t xml:space="preserve">have been legally obtained and </w:t>
      </w:r>
      <w:r>
        <w:rPr>
          <w:lang w:val="en-US"/>
        </w:rPr>
        <w:t>disclosed</w:t>
      </w:r>
      <w:r w:rsidRPr="00C14DB2">
        <w:rPr>
          <w:lang w:val="en-US"/>
        </w:rPr>
        <w:t xml:space="preserve"> to SEE L</w:t>
      </w:r>
      <w:r>
        <w:rPr>
          <w:lang w:val="en-US"/>
        </w:rPr>
        <w:t>ink</w:t>
      </w:r>
      <w:r w:rsidR="00F6671E">
        <w:rPr>
          <w:lang w:val="en-US"/>
        </w:rPr>
        <w:t xml:space="preserve"> by us</w:t>
      </w:r>
      <w:r>
        <w:rPr>
          <w:lang w:val="en-US"/>
        </w:rPr>
        <w:t>.</w:t>
      </w:r>
    </w:p>
    <w:p w:rsidR="000F03E7" w:rsidRPr="00624ABF" w:rsidRDefault="000F03E7" w:rsidP="004C4D62">
      <w:pPr>
        <w:pStyle w:val="ListParagraph"/>
        <w:numPr>
          <w:ilvl w:val="1"/>
          <w:numId w:val="1"/>
        </w:numPr>
        <w:spacing w:after="120"/>
        <w:contextualSpacing w:val="0"/>
        <w:jc w:val="both"/>
        <w:rPr>
          <w:lang w:val="en-US"/>
        </w:rPr>
      </w:pPr>
      <w:r w:rsidRPr="002C473F">
        <w:rPr>
          <w:rFonts w:cs="Times New Roman"/>
          <w:szCs w:val="24"/>
          <w:lang w:val="en-US"/>
        </w:rPr>
        <w:t xml:space="preserve">We are familiarized with SEE Link’s Operational Rules available on SEE Link’s official website and we commit to comply with such Rules. </w:t>
      </w:r>
    </w:p>
    <w:p w:rsidR="00A44C28" w:rsidRDefault="00495E71" w:rsidP="004C4D62">
      <w:pPr>
        <w:pStyle w:val="ListParagraph"/>
        <w:numPr>
          <w:ilvl w:val="1"/>
          <w:numId w:val="1"/>
        </w:numPr>
        <w:spacing w:after="120"/>
        <w:contextualSpacing w:val="0"/>
        <w:jc w:val="both"/>
        <w:rPr>
          <w:lang w:val="en-US"/>
        </w:rPr>
      </w:pPr>
      <w:r>
        <w:rPr>
          <w:lang w:val="en-US"/>
        </w:rPr>
        <w:t>We undertake t</w:t>
      </w:r>
      <w:r w:rsidR="00624132">
        <w:rPr>
          <w:lang w:val="en-US"/>
        </w:rPr>
        <w:t>o</w:t>
      </w:r>
      <w:r w:rsidR="002E1833" w:rsidRPr="00624132">
        <w:rPr>
          <w:lang w:val="en-US"/>
        </w:rPr>
        <w:t xml:space="preserve"> </w:t>
      </w:r>
      <w:r w:rsidR="00A44C28" w:rsidRPr="00624132">
        <w:rPr>
          <w:lang w:val="en-US"/>
        </w:rPr>
        <w:t>notify SEE Link,</w:t>
      </w:r>
      <w:r w:rsidR="002E1833" w:rsidRPr="00624132">
        <w:rPr>
          <w:lang w:val="en-US"/>
        </w:rPr>
        <w:t xml:space="preserve"> within the deadlines specified in the Operational Rules,</w:t>
      </w:r>
      <w:r w:rsidR="00A44C28" w:rsidRPr="00624132">
        <w:rPr>
          <w:lang w:val="en-US"/>
        </w:rPr>
        <w:t xml:space="preserve"> about any changes to information about </w:t>
      </w:r>
      <w:r w:rsidR="002E1833" w:rsidRPr="00624132">
        <w:rPr>
          <w:lang w:val="en-US"/>
        </w:rPr>
        <w:t>us</w:t>
      </w:r>
      <w:r w:rsidR="00A44C28" w:rsidRPr="00624132">
        <w:rPr>
          <w:lang w:val="en-US"/>
        </w:rPr>
        <w:t xml:space="preserve"> </w:t>
      </w:r>
      <w:r w:rsidR="00624132" w:rsidRPr="00624132">
        <w:rPr>
          <w:lang w:val="en-US"/>
        </w:rPr>
        <w:t xml:space="preserve">or our Individual Brokers </w:t>
      </w:r>
      <w:r w:rsidR="00A44C28" w:rsidRPr="00624132">
        <w:rPr>
          <w:lang w:val="en-US"/>
        </w:rPr>
        <w:t xml:space="preserve">provided here or about measures, bans or other sanctions relating to securities operations that may be imposed on </w:t>
      </w:r>
      <w:r w:rsidR="00624132" w:rsidRPr="00624132">
        <w:rPr>
          <w:lang w:val="en-US"/>
        </w:rPr>
        <w:t>us or Individual</w:t>
      </w:r>
      <w:r w:rsidR="00A44C28" w:rsidRPr="00624132">
        <w:rPr>
          <w:lang w:val="en-US"/>
        </w:rPr>
        <w:t xml:space="preserve"> </w:t>
      </w:r>
      <w:r w:rsidR="00624132" w:rsidRPr="00624132">
        <w:rPr>
          <w:lang w:val="en-US"/>
        </w:rPr>
        <w:t xml:space="preserve">Brokers </w:t>
      </w:r>
      <w:r w:rsidR="00A44C28" w:rsidRPr="00624132">
        <w:rPr>
          <w:lang w:val="en-US"/>
        </w:rPr>
        <w:t xml:space="preserve">by competent authorities that would in any way prevent or limit </w:t>
      </w:r>
      <w:r w:rsidR="00624132" w:rsidRPr="00624132">
        <w:rPr>
          <w:lang w:val="en-US"/>
        </w:rPr>
        <w:t>our or our Individual Brokers’</w:t>
      </w:r>
      <w:r w:rsidR="00A44C28" w:rsidRPr="00624132">
        <w:rPr>
          <w:lang w:val="en-US"/>
        </w:rPr>
        <w:t xml:space="preserve"> right to conduct securities operations, including by use of </w:t>
      </w:r>
      <w:r w:rsidR="002E1833" w:rsidRPr="00624132">
        <w:rPr>
          <w:lang w:val="en-US"/>
        </w:rPr>
        <w:t>the System</w:t>
      </w:r>
      <w:r w:rsidR="00624132" w:rsidRPr="00624132">
        <w:rPr>
          <w:lang w:val="en-US"/>
        </w:rPr>
        <w:t>.</w:t>
      </w:r>
    </w:p>
    <w:p w:rsidR="007D5391" w:rsidRDefault="007D5391" w:rsidP="006936D6">
      <w:pPr>
        <w:rPr>
          <w:rFonts w:ascii="Times New Roman" w:hAnsi="Times New Roman" w:cs="Times New Roman"/>
          <w:b/>
          <w:sz w:val="24"/>
          <w:szCs w:val="24"/>
          <w:lang w:val="en-US"/>
        </w:rPr>
      </w:pPr>
      <w:r w:rsidRPr="007D5391">
        <w:rPr>
          <w:rFonts w:ascii="Times New Roman" w:hAnsi="Times New Roman" w:cs="Times New Roman"/>
          <w:b/>
          <w:sz w:val="24"/>
          <w:szCs w:val="24"/>
          <w:lang w:val="en-US"/>
        </w:rPr>
        <w:t>For Applicant</w:t>
      </w:r>
      <w:r>
        <w:rPr>
          <w:rFonts w:ascii="Times New Roman" w:hAnsi="Times New Roman" w:cs="Times New Roman"/>
          <w:b/>
          <w:sz w:val="24"/>
          <w:szCs w:val="24"/>
          <w:lang w:val="en-US"/>
        </w:rPr>
        <w:t>:</w:t>
      </w:r>
    </w:p>
    <w:p w:rsidR="007D5391" w:rsidRDefault="007D5391" w:rsidP="006936D6">
      <w:pPr>
        <w:rPr>
          <w:rFonts w:ascii="Times New Roman" w:hAnsi="Times New Roman" w:cs="Times New Roman"/>
          <w:b/>
          <w:sz w:val="24"/>
          <w:szCs w:val="24"/>
          <w:lang w:val="en-US"/>
        </w:rPr>
      </w:pPr>
    </w:p>
    <w:p w:rsidR="007D5391" w:rsidRDefault="007D5391" w:rsidP="006936D6">
      <w:pPr>
        <w:rPr>
          <w:rFonts w:ascii="Times New Roman" w:hAnsi="Times New Roman" w:cs="Times New Roman"/>
          <w:sz w:val="24"/>
          <w:szCs w:val="24"/>
          <w:lang w:val="en-US"/>
        </w:rPr>
      </w:pPr>
      <w:r>
        <w:rPr>
          <w:rFonts w:ascii="Times New Roman" w:hAnsi="Times New Roman" w:cs="Times New Roman"/>
          <w:sz w:val="24"/>
          <w:szCs w:val="24"/>
          <w:lang w:val="en-US"/>
        </w:rPr>
        <w:t>By:</w:t>
      </w:r>
      <w:r w:rsidR="00573EE4">
        <w:rPr>
          <w:rFonts w:ascii="Times New Roman" w:hAnsi="Times New Roman" w:cs="Times New Roman"/>
          <w:sz w:val="24"/>
          <w:szCs w:val="24"/>
          <w:lang w:val="en-US"/>
        </w:rPr>
        <w:tab/>
      </w:r>
      <w:r w:rsidR="00573EE4">
        <w:rPr>
          <w:rFonts w:ascii="Times New Roman" w:hAnsi="Times New Roman" w:cs="Times New Roman"/>
          <w:sz w:val="24"/>
          <w:szCs w:val="24"/>
          <w:lang w:val="en-US"/>
        </w:rPr>
        <w:tab/>
      </w:r>
      <w:r>
        <w:rPr>
          <w:rFonts w:ascii="Times New Roman" w:hAnsi="Times New Roman" w:cs="Times New Roman"/>
          <w:sz w:val="24"/>
          <w:szCs w:val="24"/>
          <w:lang w:val="en-US"/>
        </w:rPr>
        <w:t>________________________</w:t>
      </w:r>
    </w:p>
    <w:p w:rsidR="007D5391" w:rsidRDefault="007D5391" w:rsidP="006936D6">
      <w:pPr>
        <w:rPr>
          <w:rFonts w:ascii="Times New Roman" w:hAnsi="Times New Roman" w:cs="Times New Roman"/>
          <w:sz w:val="24"/>
          <w:szCs w:val="24"/>
          <w:lang w:val="en-US"/>
        </w:rPr>
      </w:pPr>
      <w:r>
        <w:rPr>
          <w:rFonts w:ascii="Times New Roman" w:hAnsi="Times New Roman" w:cs="Times New Roman"/>
          <w:sz w:val="24"/>
          <w:szCs w:val="24"/>
          <w:lang w:val="en-US"/>
        </w:rPr>
        <w:t>Name:</w:t>
      </w:r>
      <w:r w:rsidR="00573EE4">
        <w:rPr>
          <w:rFonts w:ascii="Times New Roman" w:hAnsi="Times New Roman" w:cs="Times New Roman"/>
          <w:sz w:val="24"/>
          <w:szCs w:val="24"/>
          <w:lang w:val="en-US"/>
        </w:rPr>
        <w:tab/>
      </w:r>
      <w:r w:rsidR="00573EE4">
        <w:rPr>
          <w:rFonts w:ascii="Times New Roman" w:hAnsi="Times New Roman" w:cs="Times New Roman"/>
          <w:sz w:val="24"/>
          <w:szCs w:val="24"/>
          <w:lang w:val="en-US"/>
        </w:rPr>
        <w:tab/>
      </w:r>
      <w:r>
        <w:rPr>
          <w:rFonts w:ascii="Times New Roman" w:hAnsi="Times New Roman" w:cs="Times New Roman"/>
          <w:sz w:val="24"/>
          <w:szCs w:val="24"/>
          <w:lang w:val="en-US"/>
        </w:rPr>
        <w:t>________________________</w:t>
      </w:r>
    </w:p>
    <w:p w:rsidR="007D5391" w:rsidRPr="007D5391" w:rsidRDefault="007D5391" w:rsidP="006936D6">
      <w:pPr>
        <w:rPr>
          <w:rFonts w:ascii="Times New Roman" w:hAnsi="Times New Roman" w:cs="Times New Roman"/>
          <w:sz w:val="24"/>
          <w:szCs w:val="24"/>
          <w:lang w:val="en-US"/>
        </w:rPr>
      </w:pPr>
      <w:r>
        <w:rPr>
          <w:rFonts w:ascii="Times New Roman" w:hAnsi="Times New Roman" w:cs="Times New Roman"/>
          <w:sz w:val="24"/>
          <w:szCs w:val="24"/>
          <w:lang w:val="en-US"/>
        </w:rPr>
        <w:t>Capacity:</w:t>
      </w:r>
      <w:r w:rsidR="00573EE4">
        <w:rPr>
          <w:rFonts w:ascii="Times New Roman" w:hAnsi="Times New Roman" w:cs="Times New Roman"/>
          <w:sz w:val="24"/>
          <w:szCs w:val="24"/>
          <w:lang w:val="en-US"/>
        </w:rPr>
        <w:tab/>
      </w:r>
      <w:r>
        <w:rPr>
          <w:rFonts w:ascii="Times New Roman" w:hAnsi="Times New Roman" w:cs="Times New Roman"/>
          <w:sz w:val="24"/>
          <w:szCs w:val="24"/>
          <w:lang w:val="en-US"/>
        </w:rPr>
        <w:t>________________________</w:t>
      </w:r>
    </w:p>
    <w:sectPr w:rsidR="007D5391" w:rsidRPr="007D5391" w:rsidSect="00A56C19">
      <w:headerReference w:type="default" r:id="rId8"/>
      <w:footerReference w:type="default" r:id="rId9"/>
      <w:pgSz w:w="11907" w:h="16839" w:code="9"/>
      <w:pgMar w:top="1440" w:right="1275"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2E099" w15:done="0"/>
  <w15:commentEx w15:paraId="521F057A" w15:done="0"/>
  <w15:commentEx w15:paraId="0B22067F" w15:done="0"/>
  <w15:commentEx w15:paraId="335FE7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61" w:rsidRDefault="00856261" w:rsidP="002E7AD3">
      <w:pPr>
        <w:spacing w:after="0" w:line="240" w:lineRule="auto"/>
      </w:pPr>
      <w:r>
        <w:separator/>
      </w:r>
    </w:p>
  </w:endnote>
  <w:endnote w:type="continuationSeparator" w:id="0">
    <w:p w:rsidR="00856261" w:rsidRDefault="00856261" w:rsidP="002E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00984"/>
      <w:docPartObj>
        <w:docPartGallery w:val="Page Numbers (Bottom of Page)"/>
        <w:docPartUnique/>
      </w:docPartObj>
    </w:sdtPr>
    <w:sdtEndPr>
      <w:rPr>
        <w:rFonts w:ascii="Times New Roman" w:hAnsi="Times New Roman" w:cs="Times New Roman"/>
        <w:noProof/>
      </w:rPr>
    </w:sdtEndPr>
    <w:sdtContent>
      <w:p w:rsidR="00FA47C2" w:rsidRPr="006936D6" w:rsidRDefault="00F43B87">
        <w:pPr>
          <w:pStyle w:val="Footer"/>
          <w:jc w:val="right"/>
          <w:rPr>
            <w:rFonts w:ascii="Times New Roman" w:hAnsi="Times New Roman" w:cs="Times New Roman"/>
          </w:rPr>
        </w:pPr>
        <w:r w:rsidRPr="006936D6">
          <w:rPr>
            <w:rFonts w:ascii="Times New Roman" w:hAnsi="Times New Roman" w:cs="Times New Roman"/>
          </w:rPr>
          <w:fldChar w:fldCharType="begin"/>
        </w:r>
        <w:r w:rsidR="00FA47C2" w:rsidRPr="006936D6">
          <w:rPr>
            <w:rFonts w:ascii="Times New Roman" w:hAnsi="Times New Roman" w:cs="Times New Roman"/>
          </w:rPr>
          <w:instrText xml:space="preserve"> PAGE   \* MERGEFORMAT </w:instrText>
        </w:r>
        <w:r w:rsidRPr="006936D6">
          <w:rPr>
            <w:rFonts w:ascii="Times New Roman" w:hAnsi="Times New Roman" w:cs="Times New Roman"/>
          </w:rPr>
          <w:fldChar w:fldCharType="separate"/>
        </w:r>
        <w:r w:rsidR="003B56CB">
          <w:rPr>
            <w:rFonts w:ascii="Times New Roman" w:hAnsi="Times New Roman" w:cs="Times New Roman"/>
            <w:noProof/>
          </w:rPr>
          <w:t>2</w:t>
        </w:r>
        <w:r w:rsidRPr="006936D6">
          <w:rPr>
            <w:rFonts w:ascii="Times New Roman" w:hAnsi="Times New Roman" w:cs="Times New Roman"/>
            <w:noProof/>
          </w:rPr>
          <w:fldChar w:fldCharType="end"/>
        </w:r>
      </w:p>
    </w:sdtContent>
  </w:sdt>
  <w:p w:rsidR="00FA47C2" w:rsidRDefault="00FA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61" w:rsidRDefault="00856261" w:rsidP="002E7AD3">
      <w:pPr>
        <w:spacing w:after="0" w:line="240" w:lineRule="auto"/>
      </w:pPr>
      <w:r>
        <w:separator/>
      </w:r>
    </w:p>
  </w:footnote>
  <w:footnote w:type="continuationSeparator" w:id="0">
    <w:p w:rsidR="00856261" w:rsidRDefault="00856261" w:rsidP="002E7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C2" w:rsidRPr="00C14DB2" w:rsidRDefault="00FA47C2" w:rsidP="002E7AD3">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949"/>
    <w:multiLevelType w:val="hybridMultilevel"/>
    <w:tmpl w:val="D5A21F9E"/>
    <w:lvl w:ilvl="0" w:tplc="D1AEB9EE">
      <w:start w:val="1"/>
      <w:numFmt w:val="decimal"/>
      <w:lvlText w:val="%1."/>
      <w:lvlJc w:val="left"/>
      <w:pPr>
        <w:ind w:left="360" w:hanging="360"/>
      </w:pPr>
      <w:rPr>
        <w:b w:val="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nsid w:val="16932D1C"/>
    <w:multiLevelType w:val="hybridMultilevel"/>
    <w:tmpl w:val="F85C8E26"/>
    <w:lvl w:ilvl="0" w:tplc="D1AEB9EE">
      <w:start w:val="1"/>
      <w:numFmt w:val="decimal"/>
      <w:lvlText w:val="%1."/>
      <w:lvlJc w:val="left"/>
      <w:pPr>
        <w:ind w:left="360" w:hanging="360"/>
      </w:pPr>
      <w:rPr>
        <w:b w:val="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nsid w:val="19225B50"/>
    <w:multiLevelType w:val="hybridMultilevel"/>
    <w:tmpl w:val="F85C8E26"/>
    <w:lvl w:ilvl="0" w:tplc="D1AEB9E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F39078A"/>
    <w:multiLevelType w:val="hybridMultilevel"/>
    <w:tmpl w:val="AF4C7890"/>
    <w:lvl w:ilvl="0" w:tplc="77DA50A4">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nsid w:val="29630734"/>
    <w:multiLevelType w:val="hybridMultilevel"/>
    <w:tmpl w:val="0780F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3C167E"/>
    <w:multiLevelType w:val="hybridMultilevel"/>
    <w:tmpl w:val="8C7299CC"/>
    <w:lvl w:ilvl="0" w:tplc="5B702CA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5E6878B6"/>
    <w:multiLevelType w:val="hybridMultilevel"/>
    <w:tmpl w:val="71E83266"/>
    <w:lvl w:ilvl="0" w:tplc="809EBB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0E1355C"/>
    <w:multiLevelType w:val="multilevel"/>
    <w:tmpl w:val="A3046264"/>
    <w:lvl w:ilvl="0">
      <w:start w:val="1"/>
      <w:numFmt w:val="decimal"/>
      <w:lvlText w:val="Article %1"/>
      <w:lvlJc w:val="left"/>
      <w:pPr>
        <w:ind w:left="340" w:hanging="340"/>
      </w:pPr>
      <w:rPr>
        <w:rFonts w:ascii="Times New Roman Bold" w:hAnsi="Times New Roman Bold" w:hint="default"/>
        <w:b/>
        <w:i w:val="0"/>
        <w:sz w:val="24"/>
      </w:rPr>
    </w:lvl>
    <w:lvl w:ilvl="1">
      <w:start w:val="1"/>
      <w:numFmt w:val="decimal"/>
      <w:lvlText w:val="%1.%2."/>
      <w:lvlJc w:val="left"/>
      <w:pPr>
        <w:ind w:left="680" w:hanging="680"/>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5"/>
  </w:num>
  <w:num w:numId="5">
    <w:abstractNumId w:val="1"/>
  </w:num>
  <w:num w:numId="6">
    <w:abstractNumId w:val="3"/>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 Velkov">
    <w15:presenceInfo w15:providerId="Windows Live" w15:userId="b8d6e2bb4d5a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0C"/>
    <w:rsid w:val="00003326"/>
    <w:rsid w:val="00010EA6"/>
    <w:rsid w:val="00021943"/>
    <w:rsid w:val="00034D28"/>
    <w:rsid w:val="0005036A"/>
    <w:rsid w:val="000965BB"/>
    <w:rsid w:val="000A7B7B"/>
    <w:rsid w:val="000F03E7"/>
    <w:rsid w:val="000F46F7"/>
    <w:rsid w:val="000F549D"/>
    <w:rsid w:val="00126A0C"/>
    <w:rsid w:val="001304D1"/>
    <w:rsid w:val="001627C0"/>
    <w:rsid w:val="002039C5"/>
    <w:rsid w:val="002D30B2"/>
    <w:rsid w:val="002E1833"/>
    <w:rsid w:val="002E660B"/>
    <w:rsid w:val="002E7AD3"/>
    <w:rsid w:val="00340435"/>
    <w:rsid w:val="00373CB7"/>
    <w:rsid w:val="00375506"/>
    <w:rsid w:val="003B56CB"/>
    <w:rsid w:val="003C628F"/>
    <w:rsid w:val="00495198"/>
    <w:rsid w:val="00495E71"/>
    <w:rsid w:val="004A72E1"/>
    <w:rsid w:val="004C4D62"/>
    <w:rsid w:val="005466F0"/>
    <w:rsid w:val="0056095B"/>
    <w:rsid w:val="00573EE4"/>
    <w:rsid w:val="005C4C8E"/>
    <w:rsid w:val="005D588A"/>
    <w:rsid w:val="006209FD"/>
    <w:rsid w:val="00624132"/>
    <w:rsid w:val="00624ABF"/>
    <w:rsid w:val="006714C4"/>
    <w:rsid w:val="00690E66"/>
    <w:rsid w:val="00692951"/>
    <w:rsid w:val="006936D6"/>
    <w:rsid w:val="006A1163"/>
    <w:rsid w:val="00777126"/>
    <w:rsid w:val="00790A3E"/>
    <w:rsid w:val="007B09F8"/>
    <w:rsid w:val="007D5391"/>
    <w:rsid w:val="00801B39"/>
    <w:rsid w:val="00855228"/>
    <w:rsid w:val="00856261"/>
    <w:rsid w:val="00917947"/>
    <w:rsid w:val="0097430A"/>
    <w:rsid w:val="00992F1B"/>
    <w:rsid w:val="009B5002"/>
    <w:rsid w:val="009F46F9"/>
    <w:rsid w:val="00A25DB2"/>
    <w:rsid w:val="00A44C28"/>
    <w:rsid w:val="00A56C19"/>
    <w:rsid w:val="00A67287"/>
    <w:rsid w:val="00A74A4F"/>
    <w:rsid w:val="00A80BEB"/>
    <w:rsid w:val="00A9060B"/>
    <w:rsid w:val="00AA2D58"/>
    <w:rsid w:val="00AA6D22"/>
    <w:rsid w:val="00AE5A62"/>
    <w:rsid w:val="00B06C7B"/>
    <w:rsid w:val="00B2743C"/>
    <w:rsid w:val="00B31718"/>
    <w:rsid w:val="00B8048C"/>
    <w:rsid w:val="00B819CE"/>
    <w:rsid w:val="00B9608F"/>
    <w:rsid w:val="00C14DB2"/>
    <w:rsid w:val="00C334A9"/>
    <w:rsid w:val="00C75EED"/>
    <w:rsid w:val="00CB7804"/>
    <w:rsid w:val="00CD5565"/>
    <w:rsid w:val="00CD6A0B"/>
    <w:rsid w:val="00D20A6B"/>
    <w:rsid w:val="00D238D8"/>
    <w:rsid w:val="00D5202D"/>
    <w:rsid w:val="00DC4307"/>
    <w:rsid w:val="00DC778C"/>
    <w:rsid w:val="00DF5F50"/>
    <w:rsid w:val="00E76058"/>
    <w:rsid w:val="00F43B87"/>
    <w:rsid w:val="00F60118"/>
    <w:rsid w:val="00F6671E"/>
    <w:rsid w:val="00FA47C2"/>
    <w:rsid w:val="00FE7F23"/>
    <w:rsid w:val="00FF2F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8E"/>
    <w:pPr>
      <w:ind w:left="720"/>
      <w:contextualSpacing/>
    </w:pPr>
    <w:rPr>
      <w:rFonts w:ascii="Times New Roman" w:hAnsi="Times New Roman"/>
      <w:sz w:val="24"/>
    </w:rPr>
  </w:style>
  <w:style w:type="paragraph" w:styleId="Header">
    <w:name w:val="header"/>
    <w:basedOn w:val="Normal"/>
    <w:link w:val="HeaderChar"/>
    <w:uiPriority w:val="99"/>
    <w:unhideWhenUsed/>
    <w:rsid w:val="002E7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D3"/>
  </w:style>
  <w:style w:type="paragraph" w:styleId="Footer">
    <w:name w:val="footer"/>
    <w:basedOn w:val="Normal"/>
    <w:link w:val="FooterChar"/>
    <w:uiPriority w:val="99"/>
    <w:unhideWhenUsed/>
    <w:rsid w:val="002E7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D3"/>
  </w:style>
  <w:style w:type="table" w:styleId="TableGrid">
    <w:name w:val="Table Grid"/>
    <w:basedOn w:val="TableNormal"/>
    <w:uiPriority w:val="59"/>
    <w:rsid w:val="002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C5"/>
    <w:rPr>
      <w:rFonts w:ascii="Tahoma" w:hAnsi="Tahoma" w:cs="Tahoma"/>
      <w:sz w:val="16"/>
      <w:szCs w:val="16"/>
    </w:rPr>
  </w:style>
  <w:style w:type="paragraph" w:styleId="Revision">
    <w:name w:val="Revision"/>
    <w:hidden/>
    <w:uiPriority w:val="99"/>
    <w:semiHidden/>
    <w:rsid w:val="00F6671E"/>
    <w:pPr>
      <w:spacing w:after="0" w:line="240" w:lineRule="auto"/>
    </w:pPr>
  </w:style>
  <w:style w:type="character" w:styleId="CommentReference">
    <w:name w:val="annotation reference"/>
    <w:basedOn w:val="DefaultParagraphFont"/>
    <w:uiPriority w:val="99"/>
    <w:semiHidden/>
    <w:unhideWhenUsed/>
    <w:rsid w:val="002D30B2"/>
    <w:rPr>
      <w:sz w:val="16"/>
      <w:szCs w:val="16"/>
    </w:rPr>
  </w:style>
  <w:style w:type="paragraph" w:styleId="CommentText">
    <w:name w:val="annotation text"/>
    <w:basedOn w:val="Normal"/>
    <w:link w:val="CommentTextChar"/>
    <w:uiPriority w:val="99"/>
    <w:semiHidden/>
    <w:unhideWhenUsed/>
    <w:rsid w:val="002D30B2"/>
    <w:pPr>
      <w:spacing w:line="240" w:lineRule="auto"/>
    </w:pPr>
    <w:rPr>
      <w:sz w:val="20"/>
      <w:szCs w:val="20"/>
    </w:rPr>
  </w:style>
  <w:style w:type="character" w:customStyle="1" w:styleId="CommentTextChar">
    <w:name w:val="Comment Text Char"/>
    <w:basedOn w:val="DefaultParagraphFont"/>
    <w:link w:val="CommentText"/>
    <w:uiPriority w:val="99"/>
    <w:semiHidden/>
    <w:rsid w:val="002D30B2"/>
    <w:rPr>
      <w:sz w:val="20"/>
      <w:szCs w:val="20"/>
    </w:rPr>
  </w:style>
  <w:style w:type="paragraph" w:styleId="CommentSubject">
    <w:name w:val="annotation subject"/>
    <w:basedOn w:val="CommentText"/>
    <w:next w:val="CommentText"/>
    <w:link w:val="CommentSubjectChar"/>
    <w:uiPriority w:val="99"/>
    <w:semiHidden/>
    <w:unhideWhenUsed/>
    <w:rsid w:val="002D30B2"/>
    <w:rPr>
      <w:b/>
      <w:bCs/>
    </w:rPr>
  </w:style>
  <w:style w:type="character" w:customStyle="1" w:styleId="CommentSubjectChar">
    <w:name w:val="Comment Subject Char"/>
    <w:basedOn w:val="CommentTextChar"/>
    <w:link w:val="CommentSubject"/>
    <w:uiPriority w:val="99"/>
    <w:semiHidden/>
    <w:rsid w:val="002D30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8E"/>
    <w:pPr>
      <w:ind w:left="720"/>
      <w:contextualSpacing/>
    </w:pPr>
    <w:rPr>
      <w:rFonts w:ascii="Times New Roman" w:hAnsi="Times New Roman"/>
      <w:sz w:val="24"/>
    </w:rPr>
  </w:style>
  <w:style w:type="paragraph" w:styleId="Header">
    <w:name w:val="header"/>
    <w:basedOn w:val="Normal"/>
    <w:link w:val="HeaderChar"/>
    <w:uiPriority w:val="99"/>
    <w:unhideWhenUsed/>
    <w:rsid w:val="002E7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D3"/>
  </w:style>
  <w:style w:type="paragraph" w:styleId="Footer">
    <w:name w:val="footer"/>
    <w:basedOn w:val="Normal"/>
    <w:link w:val="FooterChar"/>
    <w:uiPriority w:val="99"/>
    <w:unhideWhenUsed/>
    <w:rsid w:val="002E7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D3"/>
  </w:style>
  <w:style w:type="table" w:styleId="TableGrid">
    <w:name w:val="Table Grid"/>
    <w:basedOn w:val="TableNormal"/>
    <w:uiPriority w:val="59"/>
    <w:rsid w:val="002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C5"/>
    <w:rPr>
      <w:rFonts w:ascii="Tahoma" w:hAnsi="Tahoma" w:cs="Tahoma"/>
      <w:sz w:val="16"/>
      <w:szCs w:val="16"/>
    </w:rPr>
  </w:style>
  <w:style w:type="paragraph" w:styleId="Revision">
    <w:name w:val="Revision"/>
    <w:hidden/>
    <w:uiPriority w:val="99"/>
    <w:semiHidden/>
    <w:rsid w:val="00F6671E"/>
    <w:pPr>
      <w:spacing w:after="0" w:line="240" w:lineRule="auto"/>
    </w:pPr>
  </w:style>
  <w:style w:type="character" w:styleId="CommentReference">
    <w:name w:val="annotation reference"/>
    <w:basedOn w:val="DefaultParagraphFont"/>
    <w:uiPriority w:val="99"/>
    <w:semiHidden/>
    <w:unhideWhenUsed/>
    <w:rsid w:val="002D30B2"/>
    <w:rPr>
      <w:sz w:val="16"/>
      <w:szCs w:val="16"/>
    </w:rPr>
  </w:style>
  <w:style w:type="paragraph" w:styleId="CommentText">
    <w:name w:val="annotation text"/>
    <w:basedOn w:val="Normal"/>
    <w:link w:val="CommentTextChar"/>
    <w:uiPriority w:val="99"/>
    <w:semiHidden/>
    <w:unhideWhenUsed/>
    <w:rsid w:val="002D30B2"/>
    <w:pPr>
      <w:spacing w:line="240" w:lineRule="auto"/>
    </w:pPr>
    <w:rPr>
      <w:sz w:val="20"/>
      <w:szCs w:val="20"/>
    </w:rPr>
  </w:style>
  <w:style w:type="character" w:customStyle="1" w:styleId="CommentTextChar">
    <w:name w:val="Comment Text Char"/>
    <w:basedOn w:val="DefaultParagraphFont"/>
    <w:link w:val="CommentText"/>
    <w:uiPriority w:val="99"/>
    <w:semiHidden/>
    <w:rsid w:val="002D30B2"/>
    <w:rPr>
      <w:sz w:val="20"/>
      <w:szCs w:val="20"/>
    </w:rPr>
  </w:style>
  <w:style w:type="paragraph" w:styleId="CommentSubject">
    <w:name w:val="annotation subject"/>
    <w:basedOn w:val="CommentText"/>
    <w:next w:val="CommentText"/>
    <w:link w:val="CommentSubjectChar"/>
    <w:uiPriority w:val="99"/>
    <w:semiHidden/>
    <w:unhideWhenUsed/>
    <w:rsid w:val="002D30B2"/>
    <w:rPr>
      <w:b/>
      <w:bCs/>
    </w:rPr>
  </w:style>
  <w:style w:type="character" w:customStyle="1" w:styleId="CommentSubjectChar">
    <w:name w:val="Comment Subject Char"/>
    <w:basedOn w:val="CommentTextChar"/>
    <w:link w:val="CommentSubject"/>
    <w:uiPriority w:val="99"/>
    <w:semiHidden/>
    <w:rsid w:val="002D3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894">
      <w:bodyDiv w:val="1"/>
      <w:marLeft w:val="0"/>
      <w:marRight w:val="0"/>
      <w:marTop w:val="0"/>
      <w:marBottom w:val="0"/>
      <w:divBdr>
        <w:top w:val="none" w:sz="0" w:space="0" w:color="auto"/>
        <w:left w:val="none" w:sz="0" w:space="0" w:color="auto"/>
        <w:bottom w:val="none" w:sz="0" w:space="0" w:color="auto"/>
        <w:right w:val="none" w:sz="0" w:space="0" w:color="auto"/>
      </w:divBdr>
    </w:div>
    <w:div w:id="18642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sanda</cp:lastModifiedBy>
  <cp:revision>2</cp:revision>
  <dcterms:created xsi:type="dcterms:W3CDTF">2016-11-16T13:01:00Z</dcterms:created>
  <dcterms:modified xsi:type="dcterms:W3CDTF">2016-11-16T13:01:00Z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96555850</vt:i4>
  </property>
  <property fmtid="{D5CDD505-2E9C-101B-9397-08002B2CF9AE}" pid="3" name="_NewReviewCycle">
    <vt:lpwstr/>
  </property>
  <property fmtid="{D5CDD505-2E9C-101B-9397-08002B2CF9AE}" pid="4" name="_EmailSubject">
    <vt:lpwstr>SEE Link SeeNews potential cooperation</vt:lpwstr>
  </property>
  <property fmtid="{D5CDD505-2E9C-101B-9397-08002B2CF9AE}" pid="5" name="_AuthorEmail">
    <vt:lpwstr>margica@mse.org.mk</vt:lpwstr>
  </property>
  <property fmtid="{D5CDD505-2E9C-101B-9397-08002B2CF9AE}" pid="6" name="_AuthorEmailDisplayName">
    <vt:lpwstr>Margica Porchu</vt:lpwstr>
  </property>
  <property fmtid="{D5CDD505-2E9C-101B-9397-08002B2CF9AE}" pid="7" name="_ReviewingToolsShownOnce">
    <vt:lpwstr/>
  </property>
</Properties>
</file>